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F367EA">
      <w:pPr>
        <w:tabs>
          <w:tab w:val="right" w:pos="8730"/>
        </w:tabs>
        <w:spacing w:line="580" w:lineRule="exact"/>
        <w:outlineLvl w:val="0"/>
        <w:rPr>
          <w:rFonts w:hint="eastAsia" w:ascii="黑体" w:hAnsi="黑体" w:eastAsia="黑体"/>
          <w:color w:val="000000"/>
          <w:szCs w:val="32"/>
          <w:lang w:val="en-US" w:eastAsia="zh-CN"/>
        </w:rPr>
      </w:pPr>
      <w:r>
        <w:rPr>
          <w:rFonts w:hint="eastAsia" w:ascii="黑体" w:hAnsi="黑体" w:eastAsia="黑体"/>
          <w:color w:val="000000"/>
          <w:szCs w:val="32"/>
        </w:rPr>
        <w:t>附件4</w:t>
      </w:r>
    </w:p>
    <w:p w14:paraId="1F24D333">
      <w:pPr>
        <w:spacing w:after="156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中国新闻奖参评作品推荐表</w:t>
      </w:r>
    </w:p>
    <w:tbl>
      <w:tblPr>
        <w:tblStyle w:val="7"/>
        <w:tblW w:w="9813" w:type="dxa"/>
        <w:tblInd w:w="-1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12"/>
        <w:gridCol w:w="888"/>
        <w:gridCol w:w="1323"/>
        <w:gridCol w:w="1005"/>
        <w:gridCol w:w="872"/>
        <w:gridCol w:w="947"/>
        <w:gridCol w:w="620"/>
        <w:gridCol w:w="1122"/>
        <w:gridCol w:w="1532"/>
      </w:tblGrid>
      <w:tr w14:paraId="52904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EF7008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</w:t>
            </w:r>
          </w:p>
          <w:p w14:paraId="3FE24AFA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标题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6BCBA5E0">
            <w:pPr>
              <w:spacing w:line="240" w:lineRule="exact"/>
              <w:ind w:firstLine="0" w:firstLineChars="0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15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三入独龙江乡迪政当 最难的徒步点亮最远的灯</w:t>
            </w:r>
            <w:bookmarkEnd w:id="0"/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2F2C88C9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</w:t>
            </w:r>
          </w:p>
          <w:p w14:paraId="4B912372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项目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47607D31">
            <w:pPr>
              <w:spacing w:line="240" w:lineRule="exact"/>
              <w:ind w:firstLine="0" w:firstLineChars="0"/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 w:val="0"/>
                <w:color w:val="000000"/>
                <w:sz w:val="21"/>
                <w:szCs w:val="15"/>
                <w:lang w:val="en-US" w:eastAsia="zh-CN"/>
              </w:rPr>
              <w:t>基础类</w:t>
            </w:r>
          </w:p>
        </w:tc>
      </w:tr>
      <w:tr w14:paraId="3BE8C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538CFA4F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字数</w:t>
            </w:r>
          </w:p>
          <w:p w14:paraId="74526B4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时长</w:t>
            </w:r>
          </w:p>
        </w:tc>
        <w:tc>
          <w:tcPr>
            <w:tcW w:w="3728" w:type="dxa"/>
            <w:gridSpan w:val="4"/>
            <w:vMerge w:val="restart"/>
            <w:tcBorders>
              <w:tl2br w:val="nil"/>
              <w:tr2bl w:val="nil"/>
            </w:tcBorders>
            <w:vAlign w:val="center"/>
          </w:tcPr>
          <w:p w14:paraId="28883E0C">
            <w:pPr>
              <w:spacing w:line="240" w:lineRule="exact"/>
              <w:ind w:firstLine="0" w:firstLineChars="0"/>
              <w:rPr>
                <w:rFonts w:hint="eastAsia"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3分36秒；</w:t>
            </w:r>
            <w:r>
              <w:rPr>
                <w:rFonts w:hint="eastAsia" w:ascii="方正仿宋_GB2312" w:hAnsi="方正仿宋_GB2312" w:cs="方正仿宋_GB2312"/>
                <w:sz w:val="21"/>
                <w:szCs w:val="21"/>
                <w:lang w:val="en-US" w:eastAsia="zh-CN"/>
              </w:rPr>
              <w:t>1953</w:t>
            </w:r>
            <w:r>
              <w:rPr>
                <w:rFonts w:hint="eastAsia" w:ascii="方正仿宋_GB2312" w:hAnsi="方正仿宋_GB2312" w:eastAsia="方正仿宋_GB2312" w:cs="方正仿宋_GB2312"/>
                <w:sz w:val="21"/>
                <w:szCs w:val="21"/>
                <w:lang w:val="en-US" w:eastAsia="zh-CN"/>
              </w:rPr>
              <w:t>字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5055C780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2A721D88">
            <w:pPr>
              <w:spacing w:line="240" w:lineRule="exact"/>
              <w:ind w:firstLine="0" w:firstLineChars="0"/>
              <w:rPr>
                <w:rFonts w:hint="default" w:ascii="仿宋" w:hAnsi="仿宋" w:eastAsia="仿宋" w:cs="仿宋"/>
                <w:color w:val="000000"/>
                <w:sz w:val="21"/>
                <w:szCs w:val="15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新闻专题</w:t>
            </w:r>
          </w:p>
        </w:tc>
      </w:tr>
      <w:tr w14:paraId="7C5DD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330F0C7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728" w:type="dxa"/>
            <w:gridSpan w:val="4"/>
            <w:vMerge w:val="continue"/>
            <w:tcBorders>
              <w:tl2br w:val="nil"/>
              <w:tr2bl w:val="nil"/>
            </w:tcBorders>
            <w:vAlign w:val="center"/>
          </w:tcPr>
          <w:p w14:paraId="2F4316E9">
            <w:pPr>
              <w:spacing w:line="380" w:lineRule="exact"/>
              <w:ind w:firstLine="560"/>
              <w:jc w:val="center"/>
              <w:rPr>
                <w:rFonts w:hint="eastAsia" w:ascii="华文中宋" w:hAnsi="华文中宋" w:eastAsia="华文中宋"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1B86AB4F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10BF40A1">
            <w:pPr>
              <w:spacing w:line="240" w:lineRule="exact"/>
              <w:ind w:firstLine="0" w:firstLineChars="0"/>
              <w:rPr>
                <w:rFonts w:hint="eastAsia" w:ascii="仿宋" w:hAnsi="仿宋" w:eastAsia="仿宋" w:cs="仿宋"/>
                <w:color w:val="000000"/>
                <w:sz w:val="21"/>
                <w:szCs w:val="15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中文</w:t>
            </w:r>
          </w:p>
        </w:tc>
      </w:tr>
      <w:tr w14:paraId="4E385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745F370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作者</w:t>
            </w:r>
          </w:p>
          <w:p w14:paraId="155F330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16"/>
                <w:szCs w:val="16"/>
              </w:rPr>
              <w:t>（主创人员）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2612B093">
            <w:pPr>
              <w:spacing w:line="240" w:lineRule="exact"/>
              <w:ind w:firstLine="0" w:firstLineChars="0"/>
              <w:rPr>
                <w:rFonts w:hint="eastAsia" w:ascii="华文中宋" w:hAnsi="华文中宋" w:eastAsia="华文中宋"/>
                <w:color w:val="000000"/>
                <w:sz w:val="21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1"/>
                <w:szCs w:val="21"/>
                <w:lang w:val="en-US" w:eastAsia="zh-CN"/>
              </w:rPr>
              <w:t>代进 刘德欣 陈克迁 蓝家亮 姚纯铭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6B434172">
            <w:pPr>
              <w:spacing w:line="38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0946AC11">
            <w:pPr>
              <w:spacing w:line="240" w:lineRule="exact"/>
              <w:ind w:firstLine="0" w:firstLineChars="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 xml:space="preserve">徐毅 卢翛楠 曾美意 </w:t>
            </w:r>
          </w:p>
        </w:tc>
      </w:tr>
      <w:tr w14:paraId="1BDAFB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069EFBB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</w:t>
            </w:r>
          </w:p>
          <w:p w14:paraId="7C83E66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47F08B59">
            <w:pPr>
              <w:spacing w:line="260" w:lineRule="exact"/>
              <w:ind w:firstLine="0"/>
              <w:rPr>
                <w:rFonts w:ascii="方正仿宋_GB2312" w:hAnsi="仿宋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南方电网数字传媒科技有限公司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02E0BCE9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发布端/账号/</w:t>
            </w:r>
          </w:p>
          <w:p w14:paraId="08BD94DE">
            <w:pPr>
              <w:spacing w:line="260" w:lineRule="exact"/>
              <w:rPr>
                <w:rFonts w:ascii="方正仿宋_GB2312" w:hAnsi="仿宋"/>
                <w:color w:val="000000"/>
                <w:sz w:val="28"/>
                <w:szCs w:val="40"/>
                <w:highlight w:val="gree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媒体名称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7FBC1637">
            <w:pPr>
              <w:spacing w:line="240" w:lineRule="exact"/>
              <w:ind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南网50Hz微信公众号（新媒体）</w:t>
            </w:r>
          </w:p>
          <w:p w14:paraId="78BF614E">
            <w:pPr>
              <w:spacing w:line="240" w:lineRule="exact"/>
              <w:ind w:firstLine="0" w:firstLineChars="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南网50Hz视频号（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短视频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）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、《南方电网报》（报纸）</w:t>
            </w:r>
          </w:p>
        </w:tc>
      </w:tr>
      <w:tr w14:paraId="6258C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exact"/>
        </w:trPr>
        <w:tc>
          <w:tcPr>
            <w:tcW w:w="1504" w:type="dxa"/>
            <w:gridSpan w:val="2"/>
            <w:tcBorders>
              <w:tl2br w:val="nil"/>
              <w:tr2bl w:val="nil"/>
            </w:tcBorders>
            <w:vAlign w:val="center"/>
          </w:tcPr>
          <w:p w14:paraId="1B0457A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</w:p>
          <w:p w14:paraId="3DC2EB81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3"/>
                <w:sz w:val="24"/>
                <w:szCs w:val="21"/>
                <w:lang w:eastAsia="zh-CN"/>
              </w:rPr>
              <w:t>（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</w:rPr>
              <w:t>名称和版次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  <w:lang w:eastAsia="zh-CN"/>
              </w:rPr>
              <w:t>）</w:t>
            </w:r>
          </w:p>
        </w:tc>
        <w:tc>
          <w:tcPr>
            <w:tcW w:w="3216" w:type="dxa"/>
            <w:gridSpan w:val="3"/>
            <w:tcBorders>
              <w:tl2br w:val="nil"/>
              <w:tr2bl w:val="nil"/>
            </w:tcBorders>
            <w:vAlign w:val="center"/>
          </w:tcPr>
          <w:p w14:paraId="17C91514">
            <w:pPr>
              <w:spacing w:line="240" w:lineRule="exact"/>
              <w:ind w:firstLine="0" w:firstLineChars="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1、南网50Hz微信公众号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2、南网50Hz视频号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3、《南方电网报》A04：特别关注</w:t>
            </w:r>
          </w:p>
        </w:tc>
        <w:tc>
          <w:tcPr>
            <w:tcW w:w="872" w:type="dxa"/>
            <w:tcBorders>
              <w:tl2br w:val="nil"/>
              <w:tr2bl w:val="nil"/>
            </w:tcBorders>
            <w:vAlign w:val="center"/>
          </w:tcPr>
          <w:p w14:paraId="41A5D24C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发布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日期</w:t>
            </w:r>
          </w:p>
        </w:tc>
        <w:tc>
          <w:tcPr>
            <w:tcW w:w="4221" w:type="dxa"/>
            <w:gridSpan w:val="4"/>
            <w:tcBorders>
              <w:tl2br w:val="nil"/>
              <w:tr2bl w:val="nil"/>
            </w:tcBorders>
            <w:vAlign w:val="center"/>
          </w:tcPr>
          <w:p w14:paraId="4FF40D64">
            <w:pPr>
              <w:spacing w:line="240" w:lineRule="exact"/>
              <w:ind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1、南网50Hz微信公众号2025年6月10日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2、南网50Hz视频号2025年6月10日</w:t>
            </w:r>
          </w:p>
          <w:p w14:paraId="079214D2">
            <w:pPr>
              <w:spacing w:line="240" w:lineRule="exact"/>
              <w:ind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3、《南方电网报》2025年08月05日</w:t>
            </w:r>
          </w:p>
        </w:tc>
      </w:tr>
      <w:tr w14:paraId="1832B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504" w:type="dxa"/>
            <w:gridSpan w:val="2"/>
            <w:tcBorders>
              <w:tl2br w:val="nil"/>
              <w:tr2bl w:val="nil"/>
            </w:tcBorders>
            <w:vAlign w:val="center"/>
          </w:tcPr>
          <w:p w14:paraId="18B58FB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新媒体</w:t>
            </w:r>
            <w:r>
              <w:rPr>
                <w:rFonts w:hint="default" w:ascii="华文中宋" w:hAnsi="华文中宋" w:eastAsia="华文中宋"/>
                <w:color w:val="000000"/>
                <w:sz w:val="24"/>
                <w:szCs w:val="21"/>
                <w:lang w:val="en-US"/>
              </w:rPr>
              <w:t>作品</w:t>
            </w:r>
          </w:p>
          <w:p w14:paraId="695B540B">
            <w:pPr>
              <w:spacing w:line="320" w:lineRule="exact"/>
              <w:jc w:val="center"/>
              <w:rPr>
                <w:rFonts w:hint="eastAsia" w:ascii="方正仿宋_GB2312" w:hAnsi="仿宋" w:eastAsia="华文中宋"/>
                <w:color w:val="000000"/>
                <w:szCs w:val="21"/>
                <w:lang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  <w:lang w:val="en-US" w:eastAsia="zh-CN"/>
              </w:rPr>
              <w:t>链接</w:t>
            </w:r>
          </w:p>
        </w:tc>
        <w:tc>
          <w:tcPr>
            <w:tcW w:w="5035" w:type="dxa"/>
            <w:gridSpan w:val="5"/>
            <w:tcBorders>
              <w:tl2br w:val="nil"/>
              <w:tr2bl w:val="nil"/>
            </w:tcBorders>
            <w:vAlign w:val="center"/>
          </w:tcPr>
          <w:p w14:paraId="714EFAE4">
            <w:pPr>
              <w:numPr>
                <w:ilvl w:val="0"/>
                <w:numId w:val="1"/>
              </w:numPr>
              <w:spacing w:line="260" w:lineRule="exact"/>
              <w:ind w:firstLine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南网50Hz视频号</w:t>
            </w:r>
          </w:p>
          <w:p w14:paraId="4F0636E0">
            <w:pPr>
              <w:numPr>
                <w:ilvl w:val="0"/>
                <w:numId w:val="0"/>
              </w:numPr>
              <w:spacing w:line="26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instrText xml:space="preserve"> HYPERLINK "https://weixin.qq.com/sph/A0ytKnDyj" </w:instrTex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https://weixin.qq.com/sph/A0ytKnDyj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fldChar w:fldCharType="end"/>
            </w:r>
          </w:p>
          <w:p w14:paraId="3C6325B2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52500" cy="986790"/>
                  <wp:effectExtent l="0" t="0" r="7620" b="3810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BCA85">
            <w:pPr>
              <w:numPr>
                <w:ilvl w:val="0"/>
                <w:numId w:val="1"/>
              </w:numPr>
              <w:spacing w:line="260" w:lineRule="exact"/>
              <w:ind w:firstLine="0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南网50Hz微信公众号</w:t>
            </w:r>
          </w:p>
          <w:p w14:paraId="4664FE54">
            <w:pPr>
              <w:numPr>
                <w:ilvl w:val="0"/>
                <w:numId w:val="0"/>
              </w:numPr>
              <w:spacing w:line="260" w:lineRule="exac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fldChar w:fldCharType="begin"/>
            </w: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instrText xml:space="preserve"> HYPERLINK "https://mp.weixin.qq.com/s/79HweEZrjU0koxd06ZWEbA" </w:instrText>
            </w: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fldChar w:fldCharType="separate"/>
            </w: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https://mp.weixin.qq.com/s/79HweEZrjU0koxd06ZWEbA</w:t>
            </w: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fldChar w:fldCharType="end"/>
            </w:r>
          </w:p>
          <w:p w14:paraId="4C38C45C">
            <w:pPr>
              <w:numPr>
                <w:ilvl w:val="0"/>
                <w:numId w:val="1"/>
              </w:numPr>
              <w:spacing w:line="260" w:lineRule="exact"/>
              <w:ind w:firstLine="0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《南方电网报》</w:t>
            </w:r>
          </w:p>
          <w:p w14:paraId="0FA1B353">
            <w:pPr>
              <w:numPr>
                <w:ilvl w:val="0"/>
                <w:numId w:val="0"/>
              </w:numPr>
              <w:spacing w:line="260" w:lineRule="exac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https://www.csg.cn/epaper/epaper/nfdwb/html/2025-08/05/content_2354.htm </w:t>
            </w:r>
          </w:p>
          <w:p w14:paraId="54B0DDB6">
            <w:pPr>
              <w:numPr>
                <w:ilvl w:val="0"/>
                <w:numId w:val="0"/>
              </w:numPr>
              <w:spacing w:line="260" w:lineRule="exact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4、云南卫视都市频道</w:t>
            </w:r>
          </w:p>
          <w:p w14:paraId="247387A5">
            <w:pPr>
              <w:spacing w:line="240" w:lineRule="exact"/>
              <w:ind w:firstLine="0" w:firstLineChars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https://mtydazzle.yntv.cn/pages/details/details.html?companyId=yndspd&amp;productId=7F9A1B14E41B4259A34223A7D744C0DB&amp;docid=92DF25C5AEB748FF9FF99B685F36FA0D&amp;isNew=yes&amp;downloadTips=true&amp;jumpCode=QCYD&amp;type=news&amp;articleType=1</w:t>
            </w:r>
          </w:p>
        </w:tc>
        <w:tc>
          <w:tcPr>
            <w:tcW w:w="1742" w:type="dxa"/>
            <w:gridSpan w:val="2"/>
            <w:tcBorders>
              <w:tl2br w:val="nil"/>
              <w:tr2bl w:val="nil"/>
            </w:tcBorders>
            <w:vAlign w:val="center"/>
          </w:tcPr>
          <w:p w14:paraId="01261352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是否为</w:t>
            </w:r>
          </w:p>
          <w:p w14:paraId="2B204E2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“三好作品”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419C415E">
            <w:pPr>
              <w:spacing w:line="260" w:lineRule="exact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15"/>
                <w:highlight w:val="none"/>
                <w:lang w:val="en-US" w:eastAsia="zh-CN"/>
              </w:rPr>
              <w:t>否</w:t>
            </w:r>
          </w:p>
        </w:tc>
      </w:tr>
      <w:tr w14:paraId="671F0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3" w:hRule="atLeas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9FC43FB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作</w:t>
            </w:r>
          </w:p>
          <w:p w14:paraId="58FEBEB6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品</w:t>
            </w:r>
          </w:p>
          <w:p w14:paraId="22A3AE5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简</w:t>
            </w:r>
          </w:p>
          <w:p w14:paraId="2B8388A5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介</w:t>
            </w:r>
          </w:p>
        </w:tc>
        <w:tc>
          <w:tcPr>
            <w:tcW w:w="8821" w:type="dxa"/>
            <w:gridSpan w:val="9"/>
            <w:tcBorders>
              <w:tl2br w:val="nil"/>
              <w:tr2bl w:val="nil"/>
            </w:tcBorders>
            <w:vAlign w:val="center"/>
          </w:tcPr>
          <w:p w14:paraId="540515A6">
            <w:pPr>
              <w:ind w:firstLine="398" w:firstLineChars="200"/>
              <w:rPr>
                <w:rFonts w:hint="eastAsia" w:ascii="仿宋" w:hAnsi="仿宋" w:eastAsia="仿宋"/>
                <w:color w:val="000000"/>
                <w:w w:val="95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w w:val="95"/>
                <w:sz w:val="21"/>
                <w:szCs w:val="21"/>
                <w:lang w:val="en-US" w:eastAsia="zh-CN"/>
              </w:rPr>
              <w:t>5月31日，云南怒江贡山县独龙江乡发生特大山洪、泥石流自然灾害。记者第一时间随当地供电抢修人员赶赴抗灾复电现场，手脚并用徒步30公里走进独龙乡最北的迪政当村，记录了温情故事《三入独龙江乡迪政当 最难的徒步点亮最远的灯》，在南方电网官方新媒体矩阵、楼宇电视第一时间播出。为保障独龙江乡最偏远的5户人家的光明，南方电网云南怒江供电局创新提出了以“水轮机+柔性光伏+储能装置”为核心的供电组合方案。一个月后，记者再次到访独龙江，实地探访当地百姓的生产生活情况，讲述供电人员如何徒步40余公里，靠肩扛手抬将3台水轮发电机、2台备用发电机、16块光伏板硬生生“背”进了深山的动人故事，并形成专题报道《独龙江乡：5户人的微电网》。该组报道把镜头对准抢修一线，通过跟拍的形式记录抢修队员一路的艰辛，获大量网友自主转发、留言，浏览量近33万，近3000人次点赞，网友纷纷留言“感动”“致敬”；云南电视台完整播出视频；文字核心内容也迅速被新华网全文转载，人民网等主流媒体广泛关注；第八届中央企业优秀故事发布展示活动中，获优秀故事作品三等奖；实现了全媒体的破圈传播，报道中呈现的人文关怀与民生保障，引发持续数月的社会热度。</w:t>
            </w:r>
          </w:p>
          <w:p w14:paraId="3F7706A2"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93340" cy="1198245"/>
                  <wp:effectExtent l="0" t="0" r="12700" b="5715"/>
                  <wp:docPr id="4" name="图片 4" descr="3b13d28b86161a0a8fa5fc741a52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b13d28b86161a0a8fa5fc741a5207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_GB2312" w:hAnsi="方正仿宋_GB2312" w:eastAsia="方正仿宋_GB2312" w:cs="方正仿宋_GB2312"/>
                <w:lang w:eastAsia="zh-CN"/>
              </w:rPr>
              <w:drawing>
                <wp:inline distT="0" distB="0" distL="114300" distR="114300">
                  <wp:extent cx="1276985" cy="1922145"/>
                  <wp:effectExtent l="0" t="0" r="3175" b="13335"/>
                  <wp:docPr id="3" name="图片 3" descr="af9d101a133e09bd6ae26fc600aa7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f9d101a133e09bd6ae26fc600aa76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5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120775" cy="2322830"/>
                  <wp:effectExtent l="0" t="0" r="6985" b="8890"/>
                  <wp:docPr id="6" name="图片 6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13C15">
            <w:pPr>
              <w:ind w:firstLine="398" w:firstLineChars="200"/>
              <w:rPr>
                <w:rFonts w:hint="eastAsia" w:ascii="仿宋" w:hAnsi="仿宋" w:eastAsia="仿宋"/>
                <w:color w:val="000000"/>
                <w:w w:val="95"/>
                <w:sz w:val="21"/>
                <w:szCs w:val="21"/>
              </w:rPr>
            </w:pPr>
          </w:p>
        </w:tc>
      </w:tr>
      <w:tr w14:paraId="3FB49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exact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7C479D4E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传</w:t>
            </w:r>
          </w:p>
          <w:p w14:paraId="0F5F9FE9">
            <w:pPr>
              <w:spacing w:line="320" w:lineRule="exact"/>
              <w:jc w:val="center"/>
              <w:rPr>
                <w:rFonts w:hint="default" w:ascii="华文中宋" w:hAnsi="华文中宋" w:eastAsia="华文中宋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播</w:t>
            </w:r>
          </w:p>
          <w:p w14:paraId="380C93B1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数</w:t>
            </w:r>
          </w:p>
          <w:p w14:paraId="2B05C643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2"/>
              </w:rPr>
              <w:t>据</w:t>
            </w:r>
          </w:p>
        </w:tc>
        <w:tc>
          <w:tcPr>
            <w:tcW w:w="1400" w:type="dxa"/>
            <w:gridSpan w:val="2"/>
            <w:tcBorders>
              <w:tl2br w:val="nil"/>
              <w:tr2bl w:val="nil"/>
            </w:tcBorders>
            <w:vAlign w:val="center"/>
          </w:tcPr>
          <w:p w14:paraId="61463D10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全网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</w:rPr>
              <w:t>传播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  <w:lang w:val="en-US" w:eastAsia="zh-CN"/>
              </w:rPr>
              <w:t>量最高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平台</w:t>
            </w:r>
          </w:p>
          <w:p w14:paraId="3F6EE798">
            <w:pPr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  <w:lang w:val="en-US" w:eastAsia="zh-CN"/>
              </w:rPr>
              <w:t>发布链接</w:t>
            </w:r>
          </w:p>
        </w:tc>
        <w:tc>
          <w:tcPr>
            <w:tcW w:w="7421" w:type="dxa"/>
            <w:gridSpan w:val="7"/>
            <w:tcBorders>
              <w:tl2br w:val="nil"/>
              <w:tr2bl w:val="nil"/>
            </w:tcBorders>
            <w:vAlign w:val="center"/>
          </w:tcPr>
          <w:p w14:paraId="37ABDB4D">
            <w:pPr>
              <w:spacing w:line="280" w:lineRule="exact"/>
              <w:rPr>
                <w:rFonts w:hint="eastAsia" w:ascii="仿宋" w:hAnsi="仿宋" w:eastAsia="仿宋" w:cs="仿宋"/>
                <w:color w:val="000000"/>
                <w:spacing w:val="-6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sz w:val="21"/>
                <w:szCs w:val="21"/>
                <w:lang w:val="en-US" w:eastAsia="zh-CN" w:bidi="ar"/>
              </w:rPr>
              <w:t>南网50Hz视频号</w:t>
            </w:r>
          </w:p>
          <w:p w14:paraId="6976B5D7">
            <w:pPr>
              <w:spacing w:line="280" w:lineRule="exact"/>
              <w:rPr>
                <w:rFonts w:hint="default" w:ascii="仿宋" w:hAnsi="仿宋" w:eastAsia="仿宋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pacing w:val="-6"/>
                <w:sz w:val="21"/>
                <w:szCs w:val="21"/>
                <w:lang w:val="en-US" w:eastAsia="zh-CN" w:bidi="ar"/>
              </w:rPr>
              <w:t>https://weixin.qq.com/sph/A0ytKnDyj</w:t>
            </w:r>
          </w:p>
        </w:tc>
      </w:tr>
      <w:tr w14:paraId="2CEF4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75AC57B7">
            <w:pPr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40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C9D428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2C80E6A1">
            <w:pPr>
              <w:spacing w:line="240" w:lineRule="exact"/>
              <w:jc w:val="center"/>
              <w:rPr>
                <w:rFonts w:hint="default" w:ascii="仿宋" w:hAnsi="仿宋" w:eastAsia="楷体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传播量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F7EF68">
            <w:pPr>
              <w:spacing w:line="240" w:lineRule="exact"/>
              <w:rPr>
                <w:rFonts w:hint="default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  <w:t>33万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5F56E8">
            <w:pPr>
              <w:spacing w:line="240" w:lineRule="exact"/>
              <w:jc w:val="center"/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该平台</w:t>
            </w:r>
          </w:p>
          <w:p w14:paraId="651981F7">
            <w:pPr>
              <w:spacing w:line="240" w:lineRule="exact"/>
              <w:jc w:val="center"/>
              <w:rPr>
                <w:rFonts w:hint="default" w:ascii="仿宋" w:hAnsi="仿宋" w:eastAsia="仿宋" w:cstheme="minorBidi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互动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量</w:t>
            </w:r>
          </w:p>
        </w:tc>
        <w:tc>
          <w:tcPr>
            <w:tcW w:w="2439" w:type="dxa"/>
            <w:gridSpan w:val="3"/>
            <w:tcBorders>
              <w:tl2br w:val="nil"/>
              <w:tr2bl w:val="nil"/>
            </w:tcBorders>
            <w:vAlign w:val="center"/>
          </w:tcPr>
          <w:p w14:paraId="315ED8EF">
            <w:pPr>
              <w:spacing w:line="240" w:lineRule="exact"/>
              <w:rPr>
                <w:rFonts w:hint="default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  <w:t>3783</w:t>
            </w: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 w14:paraId="03570660">
            <w:pPr>
              <w:spacing w:line="240" w:lineRule="exact"/>
              <w:rPr>
                <w:rFonts w:hint="eastAsia"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  <w:lang w:val="en-US" w:eastAsia="zh-CN"/>
              </w:rPr>
              <w:t>全网总传播量（万）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26E702C7">
            <w:pPr>
              <w:spacing w:line="240" w:lineRule="exact"/>
              <w:rPr>
                <w:rFonts w:hint="default" w:ascii="仿宋" w:hAnsi="仿宋" w:eastAsia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1"/>
                <w:szCs w:val="21"/>
                <w:lang w:val="en-US" w:eastAsia="zh-CN"/>
              </w:rPr>
              <w:t>34.5万</w:t>
            </w:r>
          </w:p>
        </w:tc>
      </w:tr>
      <w:tr w14:paraId="287A7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exact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013283C6">
            <w:pPr>
              <w:widowControl w:val="0"/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4C68AC57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28F06041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3A96ABC0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3DC9C35A">
            <w:pPr>
              <w:widowControl w:val="0"/>
              <w:spacing w:line="320" w:lineRule="exact"/>
              <w:jc w:val="center"/>
              <w:rPr>
                <w:rFonts w:hint="eastAsia"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78AB28B6">
            <w:pPr>
              <w:spacing w:line="240" w:lineRule="exact"/>
              <w:jc w:val="center"/>
              <w:rPr>
                <w:rFonts w:hint="default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sz w:val="28"/>
                <w:lang w:val="en-US" w:eastAsia="zh-CN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8"/>
              </w:rPr>
              <w:t>︶</w:t>
            </w:r>
          </w:p>
        </w:tc>
        <w:tc>
          <w:tcPr>
            <w:tcW w:w="8821" w:type="dxa"/>
            <w:gridSpan w:val="9"/>
            <w:tcBorders>
              <w:tl2br w:val="nil"/>
              <w:tr2bl w:val="nil"/>
            </w:tcBorders>
            <w:vAlign w:val="center"/>
          </w:tcPr>
          <w:p w14:paraId="5609E1D4">
            <w:pPr>
              <w:ind w:firstLine="420" w:firstLineChars="200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选题极具典型性与时代高度。该新闻专题报道把镜头对准抢修一线，通过跟拍的形式记录抢修队员一路的艰辛，让社会公众真切感受到独龙江的受灾严重性以及抢险的艰险。还继续跟踪该事件，精准捕捉了“为5户偏远居民建设独立微电网”这一看似“不经济”却极具象征意义的新闻事件，从小切口生动反映了“全面建设社会主义现代化国家，一个民族都不能少”、“扎实推动共同富裕”的重大时代主题，将企业行动与国家战略紧密结合，选题立意高远。该主题报道通过电网人的回答“独龙江每一盏灯都不可或缺”，旗帜鲜明地给出了答案，展现了能源行业媒体深厚的为民情怀和专业洞见，是记录中国乡村振兴、电力普遍服务均等化进程的经典样本。</w:t>
            </w:r>
          </w:p>
          <w:p w14:paraId="306B3096">
            <w:pPr>
              <w:spacing w:line="240" w:lineRule="exact"/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</w:t>
            </w:r>
          </w:p>
          <w:p w14:paraId="7C59F784">
            <w:pPr>
              <w:spacing w:line="360" w:lineRule="exact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     签名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>：</w:t>
            </w:r>
          </w:p>
          <w:p w14:paraId="161EDA75">
            <w:pPr>
              <w:rPr>
                <w:rFonts w:hint="eastAsia" w:ascii="仿宋" w:hAnsi="仿宋" w:eastAsia="仿宋"/>
                <w:color w:val="000000"/>
                <w:szCs w:val="21"/>
              </w:rPr>
            </w:pPr>
            <w:r>
              <w:rPr>
                <w:rFonts w:hint="eastAsia" w:ascii="方正仿宋_GB2312"/>
                <w:color w:val="000000"/>
                <w:sz w:val="28"/>
              </w:rPr>
              <w:t xml:space="preserve">                             </w:t>
            </w:r>
            <w:r>
              <w:rPr>
                <w:rFonts w:hint="eastAsia" w:ascii="方正仿宋_GB2312"/>
                <w:color w:val="000000"/>
                <w:sz w:val="28"/>
                <w:lang w:val="en-US" w:eastAsia="zh-CN"/>
              </w:rPr>
              <w:t xml:space="preserve"> </w:t>
            </w:r>
            <w:r>
              <w:rPr>
                <w:rFonts w:hint="eastAsia" w:ascii="方正仿宋_GB2312"/>
                <w:color w:val="000000"/>
                <w:sz w:val="28"/>
              </w:rPr>
              <w:t xml:space="preserve">               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年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</w:tc>
      </w:tr>
    </w:tbl>
    <w:p w14:paraId="18DBFF3E">
      <w:pPr>
        <w:rPr>
          <w:rFonts w:hint="eastAsia"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br w:type="page"/>
      </w:r>
    </w:p>
    <w:p w14:paraId="2F7FCD47">
      <w:pPr>
        <w:tabs>
          <w:tab w:val="right" w:pos="8730"/>
        </w:tabs>
        <w:spacing w:line="580" w:lineRule="exact"/>
        <w:outlineLvl w:val="0"/>
        <w:rPr>
          <w:rFonts w:hint="eastAsia"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t>附件5</w:t>
      </w:r>
    </w:p>
    <w:p w14:paraId="5378C889">
      <w:pPr>
        <w:spacing w:after="223" w:afterLines="50"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中国新闻奖集纳式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作品</w:t>
      </w:r>
      <w:r>
        <w:rPr>
          <w:rFonts w:hint="default" w:ascii="方正小标宋简体" w:hAnsi="方正小标宋简体" w:eastAsia="方正小标宋简体" w:cs="方正小标宋简体"/>
          <w:color w:val="000000"/>
          <w:sz w:val="44"/>
          <w:szCs w:val="44"/>
          <w:lang w:val="en-US"/>
        </w:rPr>
        <w:t>目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录</w:t>
      </w:r>
    </w:p>
    <w:tbl>
      <w:tblPr>
        <w:tblStyle w:val="7"/>
        <w:tblW w:w="9576" w:type="dxa"/>
        <w:jc w:val="center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785"/>
        <w:gridCol w:w="2470"/>
        <w:gridCol w:w="981"/>
        <w:gridCol w:w="919"/>
        <w:gridCol w:w="1356"/>
        <w:gridCol w:w="1320"/>
        <w:gridCol w:w="894"/>
      </w:tblGrid>
      <w:tr w14:paraId="704A8A73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636" w:type="dxa"/>
            <w:gridSpan w:val="2"/>
            <w:tcBorders>
              <w:bottom w:val="single" w:color="auto" w:sz="4" w:space="0"/>
            </w:tcBorders>
            <w:vAlign w:val="center"/>
          </w:tcPr>
          <w:p w14:paraId="5A1B8293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7940" w:type="dxa"/>
            <w:gridSpan w:val="6"/>
            <w:tcBorders>
              <w:bottom w:val="single" w:color="auto" w:sz="4" w:space="0"/>
            </w:tcBorders>
            <w:vAlign w:val="center"/>
          </w:tcPr>
          <w:p w14:paraId="2028E8EC">
            <w:pPr>
              <w:snapToGrid w:val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三入独龙江乡迪政当 最难的徒步点亮最远的灯</w:t>
            </w:r>
          </w:p>
        </w:tc>
      </w:tr>
      <w:tr w14:paraId="374BA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9FACE6">
            <w:pPr>
              <w:snapToGrid w:val="0"/>
              <w:spacing w:line="34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32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874F2">
            <w:pPr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单篇作品标题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A9345">
            <w:pPr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体裁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688B8">
            <w:pPr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字数/时长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EBBB1">
            <w:pPr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default" w:ascii="华文中宋" w:hAnsi="华文中宋" w:eastAsia="华文中宋"/>
                <w:color w:val="000000"/>
                <w:sz w:val="28"/>
                <w:szCs w:val="28"/>
                <w:lang w:val="en-US"/>
              </w:rPr>
              <w:t>刊播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C3A5B">
            <w:pPr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  <w:lang w:val="en-US" w:eastAsia="zh-CN"/>
              </w:rPr>
              <w:t>发布端/账号/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刊播版面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C8EBC">
            <w:pPr>
              <w:snapToGrid w:val="0"/>
              <w:spacing w:line="32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备注</w:t>
            </w:r>
          </w:p>
        </w:tc>
      </w:tr>
      <w:tr w14:paraId="229EF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27BC00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F4E1F6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独龙江乡:5户人的微电网</w:t>
            </w:r>
          </w:p>
        </w:tc>
        <w:tc>
          <w:tcPr>
            <w:tcW w:w="98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D507F0">
            <w:pPr>
              <w:snapToGri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通讯</w:t>
            </w:r>
          </w:p>
        </w:tc>
        <w:tc>
          <w:tcPr>
            <w:tcW w:w="91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B464E3">
            <w:pPr>
              <w:snapToGri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1953</w:t>
            </w:r>
          </w:p>
        </w:tc>
        <w:tc>
          <w:tcPr>
            <w:tcW w:w="13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6AC932D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2025年08月05日</w:t>
            </w:r>
          </w:p>
        </w:tc>
        <w:tc>
          <w:tcPr>
            <w:tcW w:w="132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C4152B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《南方电网报》</w:t>
            </w:r>
          </w:p>
        </w:tc>
        <w:tc>
          <w:tcPr>
            <w:tcW w:w="8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0AE221">
            <w:pPr>
              <w:snapToGrid w:val="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代表作</w:t>
            </w:r>
          </w:p>
        </w:tc>
      </w:tr>
      <w:tr w14:paraId="78824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tcBorders>
              <w:bottom w:val="single" w:color="auto" w:sz="4" w:space="0"/>
            </w:tcBorders>
            <w:vAlign w:val="center"/>
          </w:tcPr>
          <w:p w14:paraId="35E1D4D6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tcBorders>
              <w:bottom w:val="single" w:color="auto" w:sz="4" w:space="0"/>
            </w:tcBorders>
            <w:vAlign w:val="center"/>
          </w:tcPr>
          <w:p w14:paraId="0F2B14D3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最难的徒步 点亮最远的灯</w:t>
            </w:r>
          </w:p>
        </w:tc>
        <w:tc>
          <w:tcPr>
            <w:tcW w:w="981" w:type="dxa"/>
            <w:tcBorders>
              <w:bottom w:val="single" w:color="auto" w:sz="4" w:space="0"/>
            </w:tcBorders>
            <w:vAlign w:val="center"/>
          </w:tcPr>
          <w:p w14:paraId="5428A93A">
            <w:pPr>
              <w:snapToGri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短视频</w:t>
            </w:r>
          </w:p>
        </w:tc>
        <w:tc>
          <w:tcPr>
            <w:tcW w:w="919" w:type="dxa"/>
            <w:tcBorders>
              <w:bottom w:val="single" w:color="auto" w:sz="4" w:space="0"/>
            </w:tcBorders>
            <w:vAlign w:val="center"/>
          </w:tcPr>
          <w:p w14:paraId="74B6D139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3分36秒</w:t>
            </w:r>
          </w:p>
        </w:tc>
        <w:tc>
          <w:tcPr>
            <w:tcW w:w="1356" w:type="dxa"/>
            <w:tcBorders>
              <w:bottom w:val="single" w:color="auto" w:sz="4" w:space="0"/>
            </w:tcBorders>
            <w:vAlign w:val="center"/>
          </w:tcPr>
          <w:p w14:paraId="59EB2E14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2025年6月10日</w:t>
            </w:r>
          </w:p>
        </w:tc>
        <w:tc>
          <w:tcPr>
            <w:tcW w:w="1320" w:type="dxa"/>
            <w:tcBorders>
              <w:bottom w:val="single" w:color="auto" w:sz="4" w:space="0"/>
            </w:tcBorders>
            <w:vAlign w:val="center"/>
          </w:tcPr>
          <w:p w14:paraId="6C1E5752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南网50Hz视频号</w:t>
            </w:r>
          </w:p>
          <w:p w14:paraId="1A361032">
            <w:pPr>
              <w:snapToGri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894" w:type="dxa"/>
            <w:tcBorders>
              <w:bottom w:val="single" w:color="auto" w:sz="4" w:space="0"/>
            </w:tcBorders>
            <w:vAlign w:val="center"/>
          </w:tcPr>
          <w:p w14:paraId="26893A5F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代表作</w:t>
            </w:r>
          </w:p>
        </w:tc>
      </w:tr>
      <w:tr w14:paraId="28A83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CD0EF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8536D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云南独龙江乡灾后全面复电</w:t>
            </w:r>
          </w:p>
        </w:tc>
        <w:tc>
          <w:tcPr>
            <w:tcW w:w="9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75D25">
            <w:pPr>
              <w:snapToGri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消息</w:t>
            </w:r>
          </w:p>
        </w:tc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596F5">
            <w:pPr>
              <w:snapToGri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550</w:t>
            </w:r>
          </w:p>
        </w:tc>
        <w:tc>
          <w:tcPr>
            <w:tcW w:w="1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9C65A">
            <w:pPr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2025年6月10日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2426B2">
            <w:pPr>
              <w:snapToGrid w:val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南网50Hz微信</w:t>
            </w:r>
          </w:p>
          <w:p w14:paraId="760F2C97">
            <w:pPr>
              <w:snapToGrid w:val="0"/>
              <w:jc w:val="center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F2BFE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代表作</w:t>
            </w:r>
          </w:p>
        </w:tc>
      </w:tr>
      <w:tr w14:paraId="40881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tcBorders>
              <w:top w:val="single" w:color="auto" w:sz="4" w:space="0"/>
            </w:tcBorders>
            <w:vAlign w:val="center"/>
          </w:tcPr>
          <w:p w14:paraId="456CC6FF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tcBorders>
              <w:top w:val="single" w:color="auto" w:sz="4" w:space="0"/>
            </w:tcBorders>
            <w:vAlign w:val="center"/>
          </w:tcPr>
          <w:p w14:paraId="24F6B22D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tcBorders>
              <w:top w:val="single" w:color="auto" w:sz="4" w:space="0"/>
            </w:tcBorders>
            <w:vAlign w:val="center"/>
          </w:tcPr>
          <w:p w14:paraId="42EF6CC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tcBorders>
              <w:top w:val="single" w:color="auto" w:sz="4" w:space="0"/>
            </w:tcBorders>
            <w:vAlign w:val="center"/>
          </w:tcPr>
          <w:p w14:paraId="725D9E51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color="auto" w:sz="4" w:space="0"/>
            </w:tcBorders>
            <w:vAlign w:val="center"/>
          </w:tcPr>
          <w:p w14:paraId="3744BED8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tcBorders>
              <w:top w:val="single" w:color="auto" w:sz="4" w:space="0"/>
            </w:tcBorders>
            <w:vAlign w:val="center"/>
          </w:tcPr>
          <w:p w14:paraId="42630DB4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tcBorders>
              <w:top w:val="single" w:color="auto" w:sz="4" w:space="0"/>
            </w:tcBorders>
            <w:vAlign w:val="center"/>
          </w:tcPr>
          <w:p w14:paraId="2BD8BB8A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6A008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4CFC7BCA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55" w:type="dxa"/>
            <w:gridSpan w:val="2"/>
            <w:vAlign w:val="center"/>
          </w:tcPr>
          <w:p w14:paraId="0737A500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6CF98A4B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304F7A4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1465CA0E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3A91E53A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25F86F6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0B1AD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6AB63FCF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55" w:type="dxa"/>
            <w:gridSpan w:val="2"/>
            <w:vAlign w:val="center"/>
          </w:tcPr>
          <w:p w14:paraId="6450BBED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7255DD38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110E7ADE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3DC71ED1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2369265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23DE2670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1D017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4626526B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55" w:type="dxa"/>
            <w:gridSpan w:val="2"/>
            <w:vAlign w:val="center"/>
          </w:tcPr>
          <w:p w14:paraId="07EFD07B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7D94A5E7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292FB3A0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7602F6BB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0EA6270E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3F3B7716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234F3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4B991BB3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55" w:type="dxa"/>
            <w:gridSpan w:val="2"/>
            <w:vAlign w:val="center"/>
          </w:tcPr>
          <w:p w14:paraId="01320161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4A7835A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34020F8A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0AF2DFB6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0EF37B6D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0347280A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389CE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2A352B90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55" w:type="dxa"/>
            <w:gridSpan w:val="2"/>
            <w:vAlign w:val="center"/>
          </w:tcPr>
          <w:p w14:paraId="4EEC6FA3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4DE32BB5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23AB0001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1BDCC712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42C13E87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50861A87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516FB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49201C83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55" w:type="dxa"/>
            <w:gridSpan w:val="2"/>
            <w:vAlign w:val="center"/>
          </w:tcPr>
          <w:p w14:paraId="6DDDFFEB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6E2A7E76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20F5FC71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64BC2696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111A7A67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1BFB7F2E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0A9E1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40F2D8EB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55" w:type="dxa"/>
            <w:gridSpan w:val="2"/>
            <w:vAlign w:val="center"/>
          </w:tcPr>
          <w:p w14:paraId="30BC6FD8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416B6392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39BF2F2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4AE2DA96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35271853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58ED7A97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3FAD0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851" w:type="dxa"/>
            <w:vAlign w:val="center"/>
          </w:tcPr>
          <w:p w14:paraId="1905B687">
            <w:pPr>
              <w:snapToGrid w:val="0"/>
              <w:jc w:val="center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55" w:type="dxa"/>
            <w:gridSpan w:val="2"/>
            <w:vAlign w:val="center"/>
          </w:tcPr>
          <w:p w14:paraId="7C85C2AF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81" w:type="dxa"/>
            <w:vAlign w:val="center"/>
          </w:tcPr>
          <w:p w14:paraId="15FBEE8B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  <w:vAlign w:val="center"/>
          </w:tcPr>
          <w:p w14:paraId="2500F7A6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56" w:type="dxa"/>
            <w:vAlign w:val="center"/>
          </w:tcPr>
          <w:p w14:paraId="7E1C9699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1320" w:type="dxa"/>
            <w:vAlign w:val="center"/>
          </w:tcPr>
          <w:p w14:paraId="64E415C1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  <w:tc>
          <w:tcPr>
            <w:tcW w:w="894" w:type="dxa"/>
            <w:vAlign w:val="center"/>
          </w:tcPr>
          <w:p w14:paraId="0ED42B82">
            <w:pPr>
              <w:snapToGrid w:val="0"/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</w:pPr>
          </w:p>
        </w:tc>
      </w:tr>
      <w:tr w14:paraId="559F5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576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 w14:paraId="1008BB0C">
            <w:pPr>
              <w:spacing w:line="360" w:lineRule="exact"/>
              <w:rPr>
                <w:rFonts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</w:rPr>
              <w:t>1.</w:t>
            </w:r>
            <w:r>
              <w:rPr>
                <w:rFonts w:hint="eastAsia" w:ascii="楷体" w:hAnsi="楷体" w:eastAsia="楷体"/>
                <w:color w:val="000000"/>
                <w:sz w:val="28"/>
                <w:lang w:val="en-US" w:eastAsia="zh-CN"/>
              </w:rPr>
              <w:t>选择集纳式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作品</w:t>
            </w:r>
            <w:r>
              <w:rPr>
                <w:rFonts w:hint="eastAsia" w:ascii="楷体" w:hAnsi="楷体" w:eastAsia="楷体"/>
                <w:color w:val="000000"/>
                <w:sz w:val="28"/>
                <w:lang w:val="en-US" w:eastAsia="zh-CN"/>
              </w:rPr>
              <w:t>中的12件单篇作品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填报</w:t>
            </w:r>
            <w:r>
              <w:rPr>
                <w:rFonts w:hint="eastAsia" w:ascii="楷体" w:hAnsi="楷体" w:eastAsia="楷体"/>
                <w:color w:val="000000"/>
                <w:sz w:val="28"/>
                <w:lang w:val="en-US" w:eastAsia="zh-CN"/>
              </w:rPr>
              <w:t>（少于12篇的填报全部作品），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附在参评推荐表后。</w:t>
            </w:r>
          </w:p>
          <w:p w14:paraId="314C7D9C">
            <w:pPr>
              <w:spacing w:line="360" w:lineRule="exact"/>
              <w:rPr>
                <w:rFonts w:hint="eastAsia"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</w:rPr>
              <w:t>2.须选择</w:t>
            </w:r>
            <w:r>
              <w:rPr>
                <w:rFonts w:hint="eastAsia" w:ascii="楷体" w:hAnsi="楷体" w:eastAsia="楷体"/>
                <w:color w:val="000000"/>
                <w:sz w:val="28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篇代表作，并在“备注”栏内注明“代表作”字样。</w:t>
            </w:r>
          </w:p>
          <w:p w14:paraId="02F5734A">
            <w:pPr>
              <w:spacing w:line="360" w:lineRule="exact"/>
              <w:rPr>
                <w:rFonts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</w:rPr>
              <w:t>3.填报作品按发表时间排序。</w:t>
            </w:r>
          </w:p>
          <w:p w14:paraId="4D9BD916">
            <w:pPr>
              <w:spacing w:line="360" w:lineRule="exact"/>
              <w:rPr>
                <w:rFonts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</w:rPr>
              <w:t>4.</w:t>
            </w:r>
            <w:r>
              <w:rPr>
                <w:rFonts w:hint="eastAsia" w:ascii="楷体" w:hAnsi="楷体" w:eastAsia="楷体"/>
                <w:color w:val="000000"/>
                <w:sz w:val="28"/>
                <w:lang w:val="en-US" w:eastAsia="zh-CN"/>
              </w:rPr>
              <w:t>文字内容填报字数，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音视频内容填报时长。</w:t>
            </w:r>
          </w:p>
          <w:p w14:paraId="0A5F5C8E">
            <w:pPr>
              <w:spacing w:line="360" w:lineRule="exact"/>
              <w:rPr>
                <w:rFonts w:hint="eastAsia"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</w:rPr>
              <w:t>5.广</w:t>
            </w:r>
            <w:r>
              <w:rPr>
                <w:rFonts w:hint="eastAsia" w:ascii="楷体" w:hAnsi="楷体" w:eastAsia="楷体"/>
                <w:color w:val="000000"/>
                <w:sz w:val="28"/>
                <w:lang w:val="en-US" w:eastAsia="zh-CN"/>
              </w:rPr>
              <w:t>播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、电视、新媒体作品在“</w:t>
            </w:r>
            <w:r>
              <w:rPr>
                <w:rFonts w:hint="default" w:ascii="楷体" w:hAnsi="楷体" w:eastAsia="楷体"/>
                <w:color w:val="000000"/>
                <w:sz w:val="28"/>
                <w:lang w:val="en-US"/>
              </w:rPr>
              <w:t>刊播</w:t>
            </w:r>
            <w:r>
              <w:rPr>
                <w:rFonts w:hint="eastAsia" w:ascii="楷体" w:hAnsi="楷体" w:eastAsia="楷体"/>
                <w:color w:val="000000"/>
                <w:sz w:val="28"/>
              </w:rPr>
              <w:t>日期”栏内填报刊播日期及时间；在“刊播版面”栏内填报作品刊播频道、频率、账号和栏目名称。</w:t>
            </w:r>
          </w:p>
          <w:p w14:paraId="7E8EE75C">
            <w:pPr>
              <w:spacing w:line="380" w:lineRule="exact"/>
              <w:rPr>
                <w:rFonts w:hint="eastAsia"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/>
                <w:color w:val="000000"/>
                <w:sz w:val="28"/>
              </w:rPr>
              <w:t>此表可从中国记协网www.zgjx.cn下载。</w:t>
            </w:r>
          </w:p>
        </w:tc>
      </w:tr>
    </w:tbl>
    <w:p w14:paraId="5FC89C20">
      <w:pPr>
        <w:rPr>
          <w:rFonts w:hint="eastAsia" w:ascii="楷体" w:hAnsi="楷体" w:eastAsia="楷体"/>
          <w:color w:val="000000"/>
          <w:sz w:val="28"/>
          <w:szCs w:val="28"/>
          <w:lang w:eastAsia="zh-CN"/>
        </w:rPr>
      </w:pPr>
      <w:r>
        <w:rPr>
          <w:rFonts w:hint="eastAsia" w:ascii="楷体" w:hAnsi="楷体" w:eastAsia="楷体"/>
          <w:color w:val="000000"/>
          <w:sz w:val="28"/>
          <w:szCs w:val="28"/>
          <w:lang w:eastAsia="zh-CN"/>
        </w:rPr>
        <w:drawing>
          <wp:inline distT="0" distB="0" distL="114300" distR="114300">
            <wp:extent cx="5448300" cy="7855585"/>
            <wp:effectExtent l="0" t="0" r="0" b="12065"/>
            <wp:docPr id="1" name="图片 1" descr="【报纸版面】独龙江乡 5户人的微电网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报纸版面】独龙江乡 5户人的微电网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A788663-7B27-4F55-9C6D-724A0D2DD86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861A4D00-2459-4542-AB5E-AA902D14F9E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ECA60059-3CC2-459A-99BE-8B7E766393B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49E308C7-6F9E-402C-8E30-522E60BC202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AF66807-2A88-4BFD-BEEF-DDD9BC649A6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B3543A2-058E-4947-BD52-7C5F0D66A7B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B95E2">
    <w:pPr>
      <w:pStyle w:val="5"/>
      <w:spacing w:after="0" w:line="320" w:lineRule="exact"/>
      <w:ind w:firstLine="602"/>
      <w:rPr>
        <w:rFonts w:hint="eastAsia" w:ascii="楷体" w:hAnsi="楷体" w:eastAsia="楷体"/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239DB1"/>
    <w:multiLevelType w:val="singleLevel"/>
    <w:tmpl w:val="35239DB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E12EE"/>
    <w:rsid w:val="0B392BC7"/>
    <w:rsid w:val="103E4A53"/>
    <w:rsid w:val="19423BA6"/>
    <w:rsid w:val="1EAC0955"/>
    <w:rsid w:val="291819B2"/>
    <w:rsid w:val="2B0932CD"/>
    <w:rsid w:val="2F553091"/>
    <w:rsid w:val="33363900"/>
    <w:rsid w:val="339C01B8"/>
    <w:rsid w:val="3CD358CC"/>
    <w:rsid w:val="43C64CC0"/>
    <w:rsid w:val="44442788"/>
    <w:rsid w:val="4CA94913"/>
    <w:rsid w:val="5C053366"/>
    <w:rsid w:val="5D250E1A"/>
    <w:rsid w:val="5E1C30B0"/>
    <w:rsid w:val="696A1BCB"/>
    <w:rsid w:val="70CD2B43"/>
    <w:rsid w:val="73DB0AB8"/>
    <w:rsid w:val="73F26870"/>
    <w:rsid w:val="799F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方正仿宋_GB2312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3"/>
    <w:next w:val="3"/>
    <w:qFormat/>
    <w:uiPriority w:val="0"/>
    <w:pPr>
      <w:spacing w:after="120"/>
      <w:jc w:val="both"/>
    </w:pPr>
    <w:rPr>
      <w:kern w:val="2"/>
      <w:sz w:val="21"/>
    </w:rPr>
  </w:style>
  <w:style w:type="paragraph" w:styleId="3">
    <w:name w:val="Title"/>
    <w:basedOn w:val="1"/>
    <w:next w:val="1"/>
    <w:qFormat/>
    <w:uiPriority w:val="0"/>
    <w:pPr>
      <w:widowControl w:val="0"/>
      <w:adjustRightInd/>
      <w:snapToGrid/>
      <w:spacing w:before="240" w:after="60"/>
      <w:jc w:val="center"/>
      <w:outlineLvl w:val="0"/>
    </w:pPr>
    <w:rPr>
      <w:rFonts w:ascii="Cambria" w:hAnsi="Cambria" w:eastAsia="宋体"/>
      <w:b/>
      <w:bCs/>
      <w:kern w:val="2"/>
      <w:sz w:val="32"/>
      <w:szCs w:val="32"/>
    </w:rPr>
  </w:style>
  <w:style w:type="paragraph" w:styleId="5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1523</Words>
  <Characters>2032</Characters>
  <Lines>0</Lines>
  <Paragraphs>0</Paragraphs>
  <TotalTime>0</TotalTime>
  <ScaleCrop>false</ScaleCrop>
  <LinksUpToDate>false</LinksUpToDate>
  <CharactersWithSpaces>2136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2026-04-07T06:18:00Z</dcterms:created>
  <dc:creator>EDY</dc:creator>
  <cp:lastModifiedBy>火焱</cp:lastModifiedBy>
  <cp:lastPrinted>2026-05-11T09:59:00Z</cp:lastPrinted>
  <dcterms:modified xsi:type="dcterms:W3CDTF">2026-05-13T06:25:32Z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eyJoZGlkIjoiMzNmNzU2YzY1NWY5MDVkMzA0ZDUwNDlkMTA5MTgzZGQiLCJ1c2VySWQiOiI1NDk5OTUyNzYifQ==</vt:lpwstr>
  </property>
  <property fmtid="{D5CDD505-2E9C-101B-9397-08002B2CF9AE}" pid="4" name="ICV">
    <vt:lpwstr>6187B5B187CE442E810E4C242A52A6DD_13</vt:lpwstr>
  </property>
</Properties>
</file>