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D4B621">
      <w:pPr>
        <w:spacing w:before="135" w:line="602" w:lineRule="exact"/>
        <w:jc w:val="center"/>
        <w:rPr>
          <w:rFonts w:ascii="宋体" w:hAnsi="宋体" w:eastAsia="宋体" w:cs="宋体"/>
          <w:b/>
          <w:bCs/>
          <w:spacing w:val="2"/>
          <w:position w:val="3"/>
          <w:sz w:val="43"/>
          <w:szCs w:val="43"/>
          <w:lang w:eastAsia="zh-CN"/>
        </w:rPr>
      </w:pPr>
      <w:r>
        <w:rPr>
          <w:rFonts w:ascii="宋体" w:hAnsi="宋体" w:eastAsia="宋体" w:cs="宋体"/>
          <w:b/>
          <w:bCs/>
          <w:spacing w:val="2"/>
          <w:position w:val="3"/>
          <w:sz w:val="43"/>
          <w:szCs w:val="43"/>
          <w:lang w:eastAsia="zh-CN"/>
        </w:rPr>
        <w:t>新闻</w:t>
      </w:r>
      <w:r>
        <w:rPr>
          <w:rFonts w:ascii="宋体" w:hAnsi="宋体" w:eastAsia="宋体" w:cs="宋体"/>
          <w:spacing w:val="-89"/>
          <w:position w:val="3"/>
          <w:sz w:val="43"/>
          <w:szCs w:val="43"/>
          <w:lang w:eastAsia="zh-CN"/>
        </w:rPr>
        <w:t xml:space="preserve"> </w:t>
      </w:r>
      <w:r>
        <w:rPr>
          <w:rFonts w:ascii="宋体" w:hAnsi="宋体" w:eastAsia="宋体" w:cs="宋体"/>
          <w:b/>
          <w:bCs/>
          <w:position w:val="3"/>
          <w:sz w:val="43"/>
          <w:szCs w:val="43"/>
          <w:lang w:eastAsia="zh-CN"/>
        </w:rPr>
        <w:t>IP</w:t>
      </w:r>
      <w:r>
        <w:rPr>
          <w:rFonts w:ascii="宋体" w:hAnsi="宋体" w:eastAsia="宋体" w:cs="宋体"/>
          <w:spacing w:val="-98"/>
          <w:position w:val="3"/>
          <w:sz w:val="43"/>
          <w:szCs w:val="43"/>
          <w:lang w:eastAsia="zh-CN"/>
        </w:rPr>
        <w:t xml:space="preserve"> </w:t>
      </w:r>
      <w:r>
        <w:rPr>
          <w:rFonts w:ascii="宋体" w:hAnsi="宋体" w:eastAsia="宋体" w:cs="宋体"/>
          <w:b/>
          <w:bCs/>
          <w:spacing w:val="2"/>
          <w:position w:val="3"/>
          <w:sz w:val="43"/>
          <w:szCs w:val="43"/>
          <w:lang w:eastAsia="zh-CN"/>
        </w:rPr>
        <w:t>参评作品推荐表</w:t>
      </w:r>
    </w:p>
    <w:p w14:paraId="00CFE4D3">
      <w:pPr>
        <w:spacing w:line="105" w:lineRule="exact"/>
        <w:rPr>
          <w:lang w:eastAsia="zh-CN"/>
        </w:rPr>
      </w:pPr>
    </w:p>
    <w:tbl>
      <w:tblPr>
        <w:tblStyle w:val="9"/>
        <w:tblW w:w="1000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4"/>
        <w:gridCol w:w="483"/>
        <w:gridCol w:w="189"/>
        <w:gridCol w:w="104"/>
        <w:gridCol w:w="1169"/>
        <w:gridCol w:w="779"/>
        <w:gridCol w:w="1166"/>
        <w:gridCol w:w="549"/>
        <w:gridCol w:w="1805"/>
        <w:gridCol w:w="658"/>
        <w:gridCol w:w="521"/>
        <w:gridCol w:w="1692"/>
      </w:tblGrid>
      <w:tr w14:paraId="2CB88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jc w:val="center"/>
        </w:trPr>
        <w:tc>
          <w:tcPr>
            <w:tcW w:w="1377" w:type="dxa"/>
            <w:gridSpan w:val="2"/>
          </w:tcPr>
          <w:p w14:paraId="3E02DA50">
            <w:pPr>
              <w:spacing w:before="106" w:line="227" w:lineRule="auto"/>
              <w:ind w:left="424" w:right="246" w:hanging="171"/>
              <w:rPr>
                <w:rFonts w:ascii="宋体" w:hAnsi="宋体" w:eastAsia="宋体" w:cs="宋体"/>
                <w:sz w:val="28"/>
                <w:szCs w:val="28"/>
              </w:rPr>
            </w:pPr>
            <w:r>
              <w:rPr>
                <w:rFonts w:ascii="宋体" w:hAnsi="宋体" w:eastAsia="宋体" w:cs="宋体"/>
                <w:spacing w:val="-7"/>
                <w:sz w:val="28"/>
                <w:szCs w:val="28"/>
              </w:rPr>
              <w:t>新闻</w:t>
            </w:r>
            <w:r>
              <w:rPr>
                <w:rFonts w:ascii="宋体" w:hAnsi="宋体" w:eastAsia="宋体" w:cs="宋体"/>
                <w:spacing w:val="-59"/>
                <w:sz w:val="28"/>
                <w:szCs w:val="28"/>
              </w:rPr>
              <w:t xml:space="preserve"> </w:t>
            </w:r>
            <w:r>
              <w:rPr>
                <w:rFonts w:ascii="宋体" w:hAnsi="宋体" w:eastAsia="宋体" w:cs="宋体"/>
                <w:spacing w:val="-7"/>
                <w:sz w:val="28"/>
                <w:szCs w:val="28"/>
              </w:rPr>
              <w:t>IP</w:t>
            </w:r>
            <w:r>
              <w:rPr>
                <w:rFonts w:ascii="宋体" w:hAnsi="宋体" w:eastAsia="宋体" w:cs="宋体"/>
                <w:spacing w:val="-4"/>
                <w:sz w:val="28"/>
                <w:szCs w:val="28"/>
              </w:rPr>
              <w:t>名称</w:t>
            </w:r>
          </w:p>
        </w:tc>
        <w:tc>
          <w:tcPr>
            <w:tcW w:w="3407" w:type="dxa"/>
            <w:gridSpan w:val="5"/>
            <w:vAlign w:val="center"/>
          </w:tcPr>
          <w:p w14:paraId="19C32CCF">
            <w:pPr>
              <w:pStyle w:val="10"/>
              <w:spacing w:line="320" w:lineRule="exact"/>
              <w:ind w:left="57" w:right="57"/>
              <w:jc w:val="both"/>
              <w:rPr>
                <w:sz w:val="24"/>
                <w:szCs w:val="24"/>
              </w:rPr>
            </w:pPr>
            <w:r>
              <w:rPr>
                <w:rFonts w:hint="eastAsia"/>
                <w:sz w:val="24"/>
                <w:szCs w:val="24"/>
                <w:lang w:eastAsia="zh-CN"/>
              </w:rPr>
              <w:t>育见快评</w:t>
            </w:r>
          </w:p>
        </w:tc>
        <w:tc>
          <w:tcPr>
            <w:tcW w:w="2354" w:type="dxa"/>
            <w:gridSpan w:val="2"/>
          </w:tcPr>
          <w:p w14:paraId="64221E73">
            <w:pPr>
              <w:spacing w:before="322" w:line="209" w:lineRule="auto"/>
              <w:ind w:left="160"/>
              <w:rPr>
                <w:rFonts w:ascii="宋体" w:hAnsi="宋体" w:eastAsia="宋体" w:cs="宋体"/>
                <w:sz w:val="28"/>
                <w:szCs w:val="28"/>
              </w:rPr>
            </w:pPr>
            <w:r>
              <w:rPr>
                <w:rFonts w:ascii="宋体" w:hAnsi="宋体" w:eastAsia="宋体" w:cs="宋体"/>
                <w:spacing w:val="-5"/>
                <w:sz w:val="28"/>
                <w:szCs w:val="28"/>
              </w:rPr>
              <w:t>类别</w:t>
            </w:r>
          </w:p>
        </w:tc>
        <w:tc>
          <w:tcPr>
            <w:tcW w:w="2871" w:type="dxa"/>
            <w:gridSpan w:val="3"/>
            <w:vAlign w:val="center"/>
          </w:tcPr>
          <w:p w14:paraId="3C1C7BBC">
            <w:pPr>
              <w:pStyle w:val="10"/>
              <w:spacing w:line="320" w:lineRule="exact"/>
              <w:ind w:left="57" w:right="57"/>
              <w:jc w:val="both"/>
              <w:rPr>
                <w:sz w:val="24"/>
                <w:szCs w:val="24"/>
                <w:lang w:eastAsia="zh-CN"/>
              </w:rPr>
            </w:pPr>
            <w:r>
              <w:rPr>
                <w:sz w:val="24"/>
                <w:szCs w:val="24"/>
                <w:lang w:eastAsia="zh-CN"/>
              </w:rPr>
              <w:t>“专栏”</w:t>
            </w:r>
          </w:p>
          <w:p w14:paraId="7B0D05F6">
            <w:pPr>
              <w:pStyle w:val="10"/>
              <w:spacing w:line="320" w:lineRule="exact"/>
              <w:ind w:left="57" w:right="57"/>
              <w:jc w:val="both"/>
              <w:rPr>
                <w:sz w:val="24"/>
                <w:szCs w:val="24"/>
                <w:lang w:eastAsia="zh-CN"/>
              </w:rPr>
            </w:pPr>
            <w:r>
              <w:rPr>
                <w:rFonts w:hint="eastAsia"/>
                <w:sz w:val="24"/>
                <w:szCs w:val="24"/>
                <w:lang w:eastAsia="zh-CN"/>
              </w:rPr>
              <w:t>（备注：</w:t>
            </w:r>
            <w:r>
              <w:rPr>
                <w:sz w:val="24"/>
                <w:szCs w:val="24"/>
                <w:lang w:eastAsia="zh-CN"/>
              </w:rPr>
              <w:t>新媒体</w:t>
            </w:r>
            <w:r>
              <w:rPr>
                <w:rFonts w:hint="eastAsia"/>
                <w:sz w:val="24"/>
                <w:szCs w:val="24"/>
                <w:lang w:eastAsia="zh-CN"/>
              </w:rPr>
              <w:t>）</w:t>
            </w:r>
            <w:r>
              <w:rPr>
                <w:sz w:val="24"/>
                <w:szCs w:val="24"/>
                <w:lang w:eastAsia="zh-CN"/>
              </w:rPr>
              <w:t xml:space="preserve"> </w:t>
            </w:r>
          </w:p>
        </w:tc>
      </w:tr>
      <w:tr w14:paraId="38E6E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jc w:val="center"/>
        </w:trPr>
        <w:tc>
          <w:tcPr>
            <w:tcW w:w="894" w:type="dxa"/>
          </w:tcPr>
          <w:p w14:paraId="1B28ABF4">
            <w:pPr>
              <w:spacing w:before="257" w:line="204" w:lineRule="auto"/>
              <w:ind w:left="176" w:right="162" w:hanging="7"/>
              <w:rPr>
                <w:rFonts w:ascii="宋体" w:hAnsi="宋体" w:eastAsia="宋体" w:cs="宋体"/>
                <w:sz w:val="28"/>
                <w:szCs w:val="28"/>
              </w:rPr>
            </w:pPr>
            <w:r>
              <w:rPr>
                <w:rFonts w:ascii="宋体" w:hAnsi="宋体" w:eastAsia="宋体" w:cs="宋体"/>
                <w:spacing w:val="-2"/>
                <w:sz w:val="28"/>
                <w:szCs w:val="28"/>
              </w:rPr>
              <w:t>原创</w:t>
            </w:r>
            <w:r>
              <w:rPr>
                <w:rFonts w:ascii="宋体" w:hAnsi="宋体" w:eastAsia="宋体" w:cs="宋体"/>
                <w:spacing w:val="-6"/>
                <w:sz w:val="28"/>
                <w:szCs w:val="28"/>
              </w:rPr>
              <w:t>单位</w:t>
            </w:r>
          </w:p>
        </w:tc>
        <w:tc>
          <w:tcPr>
            <w:tcW w:w="3890" w:type="dxa"/>
            <w:gridSpan w:val="6"/>
            <w:vAlign w:val="center"/>
          </w:tcPr>
          <w:p w14:paraId="51E76B18">
            <w:pPr>
              <w:pStyle w:val="10"/>
              <w:spacing w:line="320" w:lineRule="exact"/>
              <w:ind w:left="57" w:right="57"/>
              <w:jc w:val="both"/>
              <w:rPr>
                <w:sz w:val="24"/>
                <w:szCs w:val="24"/>
                <w:lang w:eastAsia="zh-CN"/>
              </w:rPr>
            </w:pPr>
            <w:r>
              <w:rPr>
                <w:rFonts w:hint="eastAsia"/>
                <w:sz w:val="24"/>
                <w:szCs w:val="24"/>
                <w:lang w:eastAsia="zh-CN"/>
              </w:rPr>
              <w:t>中国教育电视台</w:t>
            </w:r>
          </w:p>
        </w:tc>
        <w:tc>
          <w:tcPr>
            <w:tcW w:w="2354" w:type="dxa"/>
            <w:gridSpan w:val="2"/>
          </w:tcPr>
          <w:p w14:paraId="5A820212">
            <w:pPr>
              <w:spacing w:before="250" w:line="206" w:lineRule="auto"/>
              <w:ind w:left="160" w:right="144" w:firstLine="1"/>
              <w:rPr>
                <w:rFonts w:ascii="宋体" w:hAnsi="宋体" w:eastAsia="宋体" w:cs="宋体"/>
                <w:sz w:val="28"/>
                <w:szCs w:val="28"/>
              </w:rPr>
            </w:pPr>
            <w:r>
              <w:rPr>
                <w:rFonts w:ascii="宋体" w:hAnsi="宋体" w:eastAsia="宋体" w:cs="宋体"/>
                <w:spacing w:val="-6"/>
                <w:sz w:val="28"/>
                <w:szCs w:val="28"/>
              </w:rPr>
              <w:t>发布</w:t>
            </w:r>
            <w:r>
              <w:rPr>
                <w:rFonts w:ascii="宋体" w:hAnsi="宋体" w:eastAsia="宋体" w:cs="宋体"/>
                <w:spacing w:val="-5"/>
                <w:sz w:val="28"/>
                <w:szCs w:val="28"/>
              </w:rPr>
              <w:t>平台</w:t>
            </w:r>
          </w:p>
        </w:tc>
        <w:tc>
          <w:tcPr>
            <w:tcW w:w="2871" w:type="dxa"/>
            <w:gridSpan w:val="3"/>
            <w:vAlign w:val="center"/>
          </w:tcPr>
          <w:p w14:paraId="338BF90E">
            <w:pPr>
              <w:pStyle w:val="10"/>
              <w:spacing w:line="320" w:lineRule="exact"/>
              <w:ind w:left="57" w:right="57"/>
              <w:jc w:val="both"/>
              <w:rPr>
                <w:sz w:val="24"/>
                <w:szCs w:val="24"/>
                <w:lang w:eastAsia="zh-CN"/>
              </w:rPr>
            </w:pPr>
            <w:r>
              <w:rPr>
                <w:rFonts w:hint="eastAsia"/>
                <w:sz w:val="24"/>
                <w:szCs w:val="24"/>
                <w:lang w:eastAsia="zh-CN"/>
              </w:rPr>
              <w:t xml:space="preserve"> 育见新闻“快手”平台</w:t>
            </w:r>
          </w:p>
        </w:tc>
      </w:tr>
      <w:tr w14:paraId="17196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894" w:type="dxa"/>
          </w:tcPr>
          <w:p w14:paraId="4AEC414F">
            <w:pPr>
              <w:spacing w:before="142" w:line="199" w:lineRule="auto"/>
              <w:ind w:left="171"/>
              <w:rPr>
                <w:rFonts w:ascii="宋体" w:hAnsi="宋体" w:eastAsia="宋体" w:cs="宋体"/>
                <w:sz w:val="28"/>
                <w:szCs w:val="28"/>
              </w:rPr>
            </w:pPr>
            <w:r>
              <w:rPr>
                <w:rFonts w:ascii="宋体" w:hAnsi="宋体" w:eastAsia="宋体" w:cs="宋体"/>
                <w:spacing w:val="-3"/>
                <w:sz w:val="28"/>
                <w:szCs w:val="28"/>
              </w:rPr>
              <w:t>创办</w:t>
            </w:r>
          </w:p>
          <w:p w14:paraId="5705B11B">
            <w:pPr>
              <w:spacing w:before="1" w:line="211" w:lineRule="auto"/>
              <w:ind w:left="226"/>
              <w:rPr>
                <w:rFonts w:ascii="宋体" w:hAnsi="宋体" w:eastAsia="宋体" w:cs="宋体"/>
                <w:sz w:val="28"/>
                <w:szCs w:val="28"/>
              </w:rPr>
            </w:pPr>
            <w:r>
              <w:rPr>
                <w:rFonts w:ascii="宋体" w:hAnsi="宋体" w:eastAsia="宋体" w:cs="宋体"/>
                <w:spacing w:val="-30"/>
                <w:sz w:val="28"/>
                <w:szCs w:val="28"/>
              </w:rPr>
              <w:t>日期</w:t>
            </w:r>
          </w:p>
        </w:tc>
        <w:tc>
          <w:tcPr>
            <w:tcW w:w="1945" w:type="dxa"/>
            <w:gridSpan w:val="4"/>
            <w:vAlign w:val="center"/>
          </w:tcPr>
          <w:p w14:paraId="7077BE9E">
            <w:pPr>
              <w:pStyle w:val="10"/>
              <w:spacing w:line="320" w:lineRule="exact"/>
              <w:ind w:left="57" w:right="57"/>
              <w:jc w:val="both"/>
              <w:rPr>
                <w:sz w:val="24"/>
                <w:szCs w:val="24"/>
                <w:lang w:eastAsia="zh-CN"/>
              </w:rPr>
            </w:pPr>
            <w:r>
              <w:rPr>
                <w:rFonts w:hint="eastAsia"/>
                <w:sz w:val="24"/>
                <w:szCs w:val="24"/>
                <w:lang w:eastAsia="zh-CN"/>
              </w:rPr>
              <w:t>2</w:t>
            </w:r>
            <w:r>
              <w:rPr>
                <w:sz w:val="24"/>
                <w:szCs w:val="24"/>
                <w:lang w:eastAsia="zh-CN"/>
              </w:rPr>
              <w:t>022</w:t>
            </w:r>
            <w:r>
              <w:rPr>
                <w:rFonts w:hint="eastAsia"/>
                <w:sz w:val="24"/>
                <w:szCs w:val="24"/>
                <w:lang w:eastAsia="zh-CN"/>
              </w:rPr>
              <w:t>年7月1</w:t>
            </w:r>
            <w:r>
              <w:rPr>
                <w:sz w:val="24"/>
                <w:szCs w:val="24"/>
                <w:lang w:eastAsia="zh-CN"/>
              </w:rPr>
              <w:t>6</w:t>
            </w:r>
            <w:r>
              <w:rPr>
                <w:rFonts w:hint="eastAsia"/>
                <w:sz w:val="24"/>
                <w:szCs w:val="24"/>
                <w:lang w:eastAsia="zh-CN"/>
              </w:rPr>
              <w:t>日</w:t>
            </w:r>
          </w:p>
        </w:tc>
        <w:tc>
          <w:tcPr>
            <w:tcW w:w="779" w:type="dxa"/>
            <w:vAlign w:val="center"/>
          </w:tcPr>
          <w:p w14:paraId="5E17CCE6">
            <w:pPr>
              <w:spacing w:before="140" w:line="200" w:lineRule="auto"/>
              <w:ind w:left="119"/>
              <w:jc w:val="both"/>
              <w:rPr>
                <w:rFonts w:ascii="宋体" w:hAnsi="宋体" w:eastAsia="宋体" w:cs="宋体"/>
                <w:sz w:val="28"/>
                <w:szCs w:val="28"/>
              </w:rPr>
            </w:pPr>
            <w:r>
              <w:rPr>
                <w:rFonts w:ascii="宋体" w:hAnsi="宋体" w:eastAsia="宋体" w:cs="宋体"/>
                <w:spacing w:val="-6"/>
                <w:sz w:val="28"/>
                <w:szCs w:val="28"/>
              </w:rPr>
              <w:t>发布</w:t>
            </w:r>
          </w:p>
          <w:p w14:paraId="6B8F0450">
            <w:pPr>
              <w:spacing w:before="1" w:line="211" w:lineRule="auto"/>
              <w:ind w:left="119"/>
              <w:jc w:val="both"/>
              <w:rPr>
                <w:rFonts w:ascii="宋体" w:hAnsi="宋体" w:eastAsia="宋体" w:cs="宋体"/>
                <w:sz w:val="28"/>
                <w:szCs w:val="28"/>
              </w:rPr>
            </w:pPr>
            <w:r>
              <w:rPr>
                <w:rFonts w:ascii="宋体" w:hAnsi="宋体" w:eastAsia="宋体" w:cs="宋体"/>
                <w:spacing w:val="-6"/>
                <w:sz w:val="28"/>
                <w:szCs w:val="28"/>
              </w:rPr>
              <w:t>周期</w:t>
            </w:r>
          </w:p>
        </w:tc>
        <w:tc>
          <w:tcPr>
            <w:tcW w:w="1166" w:type="dxa"/>
            <w:vAlign w:val="center"/>
          </w:tcPr>
          <w:p w14:paraId="44FD36F2">
            <w:pPr>
              <w:pStyle w:val="10"/>
              <w:ind w:right="130"/>
              <w:jc w:val="both"/>
              <w:rPr>
                <w:sz w:val="20"/>
                <w:szCs w:val="20"/>
                <w:lang w:eastAsia="zh-CN"/>
              </w:rPr>
            </w:pPr>
            <w:r>
              <w:rPr>
                <w:rFonts w:hint="eastAsia"/>
                <w:sz w:val="20"/>
                <w:szCs w:val="20"/>
                <w:lang w:eastAsia="zh-CN"/>
              </w:rPr>
              <w:t>一天一期（春节、两会、高考期间暂停）</w:t>
            </w:r>
          </w:p>
        </w:tc>
        <w:tc>
          <w:tcPr>
            <w:tcW w:w="3012" w:type="dxa"/>
            <w:gridSpan w:val="3"/>
            <w:vAlign w:val="center"/>
          </w:tcPr>
          <w:p w14:paraId="4CB0BA7B">
            <w:pPr>
              <w:spacing w:before="120" w:line="246" w:lineRule="auto"/>
              <w:ind w:left="181" w:right="338" w:firstLine="31"/>
              <w:jc w:val="both"/>
              <w:rPr>
                <w:rFonts w:ascii="宋体" w:hAnsi="宋体" w:eastAsia="宋体" w:cs="宋体"/>
                <w:sz w:val="24"/>
                <w:szCs w:val="24"/>
              </w:rPr>
            </w:pPr>
            <w:r>
              <w:rPr>
                <w:rFonts w:ascii="宋体" w:hAnsi="宋体" w:eastAsia="宋体" w:cs="宋体"/>
                <w:spacing w:val="15"/>
                <w:sz w:val="24"/>
                <w:szCs w:val="24"/>
              </w:rPr>
              <w:t>2025</w:t>
            </w:r>
            <w:r>
              <w:rPr>
                <w:rFonts w:ascii="宋体" w:hAnsi="宋体" w:eastAsia="宋体" w:cs="宋体"/>
                <w:spacing w:val="-48"/>
                <w:sz w:val="24"/>
                <w:szCs w:val="24"/>
              </w:rPr>
              <w:t xml:space="preserve"> </w:t>
            </w:r>
            <w:r>
              <w:rPr>
                <w:rFonts w:ascii="宋体" w:hAnsi="宋体" w:eastAsia="宋体" w:cs="宋体"/>
                <w:spacing w:val="15"/>
                <w:sz w:val="24"/>
                <w:szCs w:val="24"/>
              </w:rPr>
              <w:t>年度</w:t>
            </w:r>
            <w:r>
              <w:rPr>
                <w:rFonts w:ascii="宋体" w:hAnsi="宋体" w:eastAsia="宋体" w:cs="宋体"/>
                <w:spacing w:val="-3"/>
                <w:sz w:val="24"/>
                <w:szCs w:val="24"/>
              </w:rPr>
              <w:t>发布总次数</w:t>
            </w:r>
          </w:p>
        </w:tc>
        <w:tc>
          <w:tcPr>
            <w:tcW w:w="2212" w:type="dxa"/>
            <w:gridSpan w:val="2"/>
            <w:vAlign w:val="center"/>
          </w:tcPr>
          <w:p w14:paraId="5AD07EDA">
            <w:pPr>
              <w:pStyle w:val="10"/>
              <w:spacing w:line="320" w:lineRule="exact"/>
              <w:ind w:left="57" w:right="57"/>
              <w:jc w:val="both"/>
              <w:rPr>
                <w:sz w:val="24"/>
                <w:szCs w:val="24"/>
                <w:lang w:eastAsia="zh-CN"/>
              </w:rPr>
            </w:pPr>
            <w:r>
              <w:rPr>
                <w:rFonts w:hint="eastAsia"/>
                <w:sz w:val="24"/>
                <w:szCs w:val="24"/>
                <w:lang w:eastAsia="zh-CN"/>
              </w:rPr>
              <w:t>3</w:t>
            </w:r>
            <w:r>
              <w:rPr>
                <w:sz w:val="24"/>
                <w:szCs w:val="24"/>
                <w:lang w:eastAsia="zh-CN"/>
              </w:rPr>
              <w:t>47</w:t>
            </w:r>
            <w:r>
              <w:rPr>
                <w:rFonts w:hint="eastAsia"/>
                <w:sz w:val="24"/>
                <w:szCs w:val="24"/>
                <w:lang w:eastAsia="zh-CN"/>
              </w:rPr>
              <w:t>条</w:t>
            </w:r>
          </w:p>
        </w:tc>
      </w:tr>
      <w:tr w14:paraId="03E35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jc w:val="center"/>
        </w:trPr>
        <w:tc>
          <w:tcPr>
            <w:tcW w:w="894" w:type="dxa"/>
          </w:tcPr>
          <w:p w14:paraId="226A722E">
            <w:pPr>
              <w:spacing w:before="178" w:line="207" w:lineRule="auto"/>
              <w:ind w:left="174" w:right="162" w:hanging="3"/>
              <w:rPr>
                <w:rFonts w:ascii="宋体" w:hAnsi="宋体" w:eastAsia="宋体" w:cs="宋体"/>
                <w:sz w:val="28"/>
                <w:szCs w:val="28"/>
              </w:rPr>
            </w:pPr>
            <w:r>
              <w:rPr>
                <w:rFonts w:ascii="宋体" w:hAnsi="宋体" w:eastAsia="宋体" w:cs="宋体"/>
                <w:spacing w:val="-3"/>
                <w:sz w:val="28"/>
                <w:szCs w:val="28"/>
              </w:rPr>
              <w:t>主创</w:t>
            </w:r>
            <w:r>
              <w:rPr>
                <w:rFonts w:ascii="宋体" w:hAnsi="宋体" w:eastAsia="宋体" w:cs="宋体"/>
                <w:spacing w:val="-5"/>
                <w:sz w:val="28"/>
                <w:szCs w:val="28"/>
              </w:rPr>
              <w:t>人员</w:t>
            </w:r>
          </w:p>
        </w:tc>
        <w:tc>
          <w:tcPr>
            <w:tcW w:w="3890" w:type="dxa"/>
            <w:gridSpan w:val="6"/>
            <w:vAlign w:val="center"/>
          </w:tcPr>
          <w:p w14:paraId="0DC81258">
            <w:pPr>
              <w:pStyle w:val="10"/>
              <w:spacing w:line="320" w:lineRule="exact"/>
              <w:ind w:left="57" w:right="57"/>
              <w:jc w:val="both"/>
              <w:rPr>
                <w:sz w:val="24"/>
                <w:szCs w:val="24"/>
                <w:lang w:eastAsia="zh-CN"/>
              </w:rPr>
            </w:pPr>
            <w:r>
              <w:rPr>
                <w:rFonts w:hint="eastAsia"/>
                <w:sz w:val="24"/>
                <w:szCs w:val="24"/>
                <w:lang w:eastAsia="zh-CN"/>
              </w:rPr>
              <w:t>集体</w:t>
            </w:r>
          </w:p>
        </w:tc>
        <w:tc>
          <w:tcPr>
            <w:tcW w:w="2354" w:type="dxa"/>
            <w:gridSpan w:val="2"/>
          </w:tcPr>
          <w:p w14:paraId="1134173F">
            <w:pPr>
              <w:spacing w:line="241" w:lineRule="auto"/>
              <w:rPr>
                <w:lang w:eastAsia="zh-CN"/>
              </w:rPr>
            </w:pPr>
          </w:p>
          <w:p w14:paraId="69E2B7AD">
            <w:pPr>
              <w:spacing w:before="91" w:line="211" w:lineRule="auto"/>
              <w:ind w:left="163"/>
              <w:rPr>
                <w:rFonts w:ascii="宋体" w:hAnsi="宋体" w:eastAsia="宋体" w:cs="宋体"/>
                <w:sz w:val="28"/>
                <w:szCs w:val="28"/>
              </w:rPr>
            </w:pPr>
            <w:r>
              <w:rPr>
                <w:rFonts w:ascii="宋体" w:hAnsi="宋体" w:eastAsia="宋体" w:cs="宋体"/>
                <w:spacing w:val="-6"/>
                <w:sz w:val="28"/>
                <w:szCs w:val="28"/>
              </w:rPr>
              <w:t>编辑</w:t>
            </w:r>
          </w:p>
        </w:tc>
        <w:tc>
          <w:tcPr>
            <w:tcW w:w="2871" w:type="dxa"/>
            <w:gridSpan w:val="3"/>
            <w:vAlign w:val="center"/>
          </w:tcPr>
          <w:p w14:paraId="22998A27">
            <w:pPr>
              <w:pStyle w:val="10"/>
              <w:spacing w:line="320" w:lineRule="exact"/>
              <w:ind w:left="57" w:right="57"/>
              <w:jc w:val="both"/>
              <w:rPr>
                <w:sz w:val="24"/>
                <w:szCs w:val="24"/>
                <w:lang w:eastAsia="zh-CN"/>
              </w:rPr>
            </w:pPr>
            <w:r>
              <w:rPr>
                <w:rFonts w:hint="eastAsia"/>
                <w:sz w:val="24"/>
                <w:szCs w:val="24"/>
                <w:lang w:eastAsia="zh-CN"/>
              </w:rPr>
              <w:t>弥晓平、元小欣、孙小咪</w:t>
            </w:r>
          </w:p>
        </w:tc>
      </w:tr>
      <w:tr w14:paraId="7B53D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670" w:type="dxa"/>
            <w:gridSpan w:val="4"/>
            <w:vMerge w:val="restart"/>
            <w:tcBorders>
              <w:bottom w:val="nil"/>
            </w:tcBorders>
          </w:tcPr>
          <w:p w14:paraId="1FDAD8C7">
            <w:pPr>
              <w:spacing w:before="178" w:line="207" w:lineRule="auto"/>
              <w:ind w:left="174" w:right="162" w:hanging="3"/>
              <w:rPr>
                <w:rFonts w:ascii="宋体" w:hAnsi="宋体" w:eastAsia="宋体" w:cs="宋体"/>
                <w:sz w:val="28"/>
                <w:szCs w:val="28"/>
                <w:highlight w:val="yellow"/>
              </w:rPr>
            </w:pPr>
            <w:r>
              <w:rPr>
                <w:rFonts w:ascii="宋体" w:hAnsi="宋体" w:eastAsia="宋体" w:cs="宋体"/>
                <w:spacing w:val="-5"/>
                <w:sz w:val="28"/>
                <w:szCs w:val="28"/>
              </w:rPr>
              <w:t>新媒体作品链接</w:t>
            </w:r>
          </w:p>
        </w:tc>
        <w:tc>
          <w:tcPr>
            <w:tcW w:w="3663" w:type="dxa"/>
            <w:gridSpan w:val="4"/>
            <w:vMerge w:val="restart"/>
            <w:tcBorders>
              <w:bottom w:val="nil"/>
            </w:tcBorders>
          </w:tcPr>
          <w:p w14:paraId="5FB9C43A">
            <w:pPr>
              <w:spacing w:line="301" w:lineRule="auto"/>
              <w:rPr>
                <w:highlight w:val="yellow"/>
                <w:lang w:eastAsia="zh-CN"/>
              </w:rPr>
            </w:pPr>
          </w:p>
          <w:p w14:paraId="29B3BDC8">
            <w:pPr>
              <w:pStyle w:val="10"/>
              <w:spacing w:before="112" w:line="225" w:lineRule="auto"/>
              <w:ind w:left="118" w:right="104"/>
              <w:jc w:val="both"/>
              <w:rPr>
                <w:sz w:val="20"/>
                <w:szCs w:val="20"/>
                <w:highlight w:val="yellow"/>
                <w:lang w:eastAsia="zh-CN"/>
              </w:rPr>
            </w:pPr>
            <w:r>
              <w:rPr>
                <w:rFonts w:hint="eastAsia"/>
                <w:sz w:val="20"/>
                <w:szCs w:val="20"/>
                <w:lang w:eastAsia="zh-CN"/>
              </w:rPr>
              <w:t>https://v.kuaishou.com/7cxu1qU8</w:t>
            </w:r>
          </w:p>
        </w:tc>
        <w:tc>
          <w:tcPr>
            <w:tcW w:w="2984" w:type="dxa"/>
            <w:gridSpan w:val="3"/>
            <w:vAlign w:val="center"/>
          </w:tcPr>
          <w:p w14:paraId="200C1BF2">
            <w:pPr>
              <w:jc w:val="center"/>
              <w:rPr>
                <w:rFonts w:ascii="宋体" w:hAnsi="宋体" w:eastAsia="宋体" w:cs="宋体"/>
                <w:sz w:val="22"/>
                <w:szCs w:val="22"/>
              </w:rPr>
            </w:pPr>
            <w:r>
              <w:rPr>
                <w:rFonts w:ascii="宋体" w:hAnsi="宋体" w:eastAsia="宋体" w:cs="宋体"/>
                <w:spacing w:val="-5"/>
                <w:sz w:val="22"/>
                <w:szCs w:val="22"/>
              </w:rPr>
              <w:t>入选</w:t>
            </w:r>
          </w:p>
          <w:p w14:paraId="010DEC87">
            <w:pPr>
              <w:jc w:val="center"/>
              <w:rPr>
                <w:rFonts w:ascii="宋体" w:hAnsi="宋体" w:eastAsia="宋体" w:cs="宋体"/>
                <w:sz w:val="22"/>
                <w:szCs w:val="22"/>
              </w:rPr>
            </w:pPr>
            <w:r>
              <w:rPr>
                <w:rFonts w:ascii="宋体" w:hAnsi="宋体" w:eastAsia="宋体" w:cs="宋体"/>
                <w:spacing w:val="16"/>
                <w:sz w:val="22"/>
                <w:szCs w:val="22"/>
              </w:rPr>
              <w:t>“三好作品”</w:t>
            </w:r>
          </w:p>
        </w:tc>
        <w:tc>
          <w:tcPr>
            <w:tcW w:w="1692" w:type="dxa"/>
            <w:vAlign w:val="center"/>
          </w:tcPr>
          <w:p w14:paraId="72C679C9">
            <w:pPr>
              <w:pStyle w:val="10"/>
              <w:spacing w:line="320" w:lineRule="exact"/>
              <w:ind w:left="57" w:right="57"/>
              <w:jc w:val="both"/>
              <w:rPr>
                <w:sz w:val="24"/>
                <w:szCs w:val="24"/>
                <w:lang w:eastAsia="zh-CN"/>
              </w:rPr>
            </w:pPr>
            <w:r>
              <w:rPr>
                <w:rFonts w:hint="eastAsia"/>
                <w:sz w:val="24"/>
                <w:szCs w:val="24"/>
                <w:lang w:eastAsia="zh-CN"/>
              </w:rPr>
              <w:t>无</w:t>
            </w:r>
          </w:p>
        </w:tc>
      </w:tr>
      <w:tr w14:paraId="099E1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670" w:type="dxa"/>
            <w:gridSpan w:val="4"/>
            <w:vMerge w:val="continue"/>
            <w:tcBorders>
              <w:top w:val="nil"/>
            </w:tcBorders>
          </w:tcPr>
          <w:p w14:paraId="65BBF829"/>
        </w:tc>
        <w:tc>
          <w:tcPr>
            <w:tcW w:w="3663" w:type="dxa"/>
            <w:gridSpan w:val="4"/>
            <w:vMerge w:val="continue"/>
            <w:tcBorders>
              <w:top w:val="nil"/>
            </w:tcBorders>
          </w:tcPr>
          <w:p w14:paraId="469D75F5"/>
        </w:tc>
        <w:tc>
          <w:tcPr>
            <w:tcW w:w="2984" w:type="dxa"/>
            <w:gridSpan w:val="3"/>
            <w:vAlign w:val="center"/>
          </w:tcPr>
          <w:p w14:paraId="7B07127E">
            <w:pPr>
              <w:jc w:val="center"/>
              <w:rPr>
                <w:rFonts w:ascii="宋体" w:hAnsi="宋体" w:eastAsia="宋体" w:cs="宋体"/>
                <w:sz w:val="22"/>
                <w:szCs w:val="22"/>
              </w:rPr>
            </w:pPr>
            <w:r>
              <w:rPr>
                <w:rFonts w:ascii="宋体" w:hAnsi="宋体" w:eastAsia="宋体" w:cs="宋体"/>
                <w:spacing w:val="-5"/>
                <w:sz w:val="22"/>
                <w:szCs w:val="22"/>
              </w:rPr>
              <w:t>入选</w:t>
            </w:r>
          </w:p>
          <w:p w14:paraId="7D8EC7D9">
            <w:pPr>
              <w:jc w:val="center"/>
              <w:rPr>
                <w:rFonts w:ascii="宋体" w:hAnsi="宋体" w:eastAsia="宋体" w:cs="宋体"/>
                <w:sz w:val="22"/>
                <w:szCs w:val="22"/>
              </w:rPr>
            </w:pPr>
            <w:r>
              <w:rPr>
                <w:rFonts w:ascii="宋体" w:hAnsi="宋体" w:eastAsia="宋体" w:cs="宋体"/>
                <w:spacing w:val="6"/>
                <w:sz w:val="22"/>
                <w:szCs w:val="22"/>
              </w:rPr>
              <w:t>“我的代表作”</w:t>
            </w:r>
          </w:p>
        </w:tc>
        <w:tc>
          <w:tcPr>
            <w:tcW w:w="1692" w:type="dxa"/>
            <w:vAlign w:val="center"/>
          </w:tcPr>
          <w:p w14:paraId="08B7287E">
            <w:pPr>
              <w:pStyle w:val="10"/>
              <w:spacing w:line="320" w:lineRule="exact"/>
              <w:ind w:left="57" w:right="57"/>
              <w:jc w:val="both"/>
              <w:rPr>
                <w:sz w:val="24"/>
                <w:szCs w:val="24"/>
                <w:lang w:eastAsia="zh-CN"/>
              </w:rPr>
            </w:pPr>
            <w:r>
              <w:rPr>
                <w:rFonts w:hint="eastAsia"/>
                <w:sz w:val="24"/>
                <w:szCs w:val="24"/>
                <w:lang w:eastAsia="zh-CN"/>
              </w:rPr>
              <w:t>无</w:t>
            </w:r>
          </w:p>
        </w:tc>
      </w:tr>
      <w:tr w14:paraId="25AEE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0" w:hRule="atLeast"/>
          <w:jc w:val="center"/>
        </w:trPr>
        <w:tc>
          <w:tcPr>
            <w:tcW w:w="894" w:type="dxa"/>
            <w:textDirection w:val="tbRlV"/>
          </w:tcPr>
          <w:p w14:paraId="43C01193">
            <w:pPr>
              <w:spacing w:before="304" w:line="203" w:lineRule="auto"/>
              <w:ind w:left="1129"/>
              <w:rPr>
                <w:rFonts w:ascii="宋体" w:hAnsi="宋体" w:eastAsia="宋体" w:cs="宋体"/>
                <w:sz w:val="28"/>
                <w:szCs w:val="28"/>
              </w:rPr>
            </w:pPr>
            <w:r>
              <w:rPr>
                <w:rFonts w:ascii="宋体" w:hAnsi="宋体" w:eastAsia="宋体" w:cs="宋体"/>
                <w:spacing w:val="-14"/>
                <w:sz w:val="28"/>
                <w:szCs w:val="28"/>
              </w:rPr>
              <w:t>作</w:t>
            </w:r>
            <w:r>
              <w:rPr>
                <w:rFonts w:ascii="宋体" w:hAnsi="宋体" w:eastAsia="宋体" w:cs="宋体"/>
                <w:spacing w:val="-17"/>
                <w:sz w:val="28"/>
                <w:szCs w:val="28"/>
              </w:rPr>
              <w:t xml:space="preserve"> </w:t>
            </w:r>
            <w:r>
              <w:rPr>
                <w:rFonts w:ascii="宋体" w:hAnsi="宋体" w:eastAsia="宋体" w:cs="宋体"/>
                <w:spacing w:val="-14"/>
                <w:position w:val="1"/>
                <w:sz w:val="28"/>
                <w:szCs w:val="28"/>
              </w:rPr>
              <w:t>品</w:t>
            </w:r>
            <w:r>
              <w:rPr>
                <w:rFonts w:ascii="宋体" w:hAnsi="宋体" w:eastAsia="宋体" w:cs="宋体"/>
                <w:spacing w:val="-21"/>
                <w:position w:val="1"/>
                <w:sz w:val="28"/>
                <w:szCs w:val="28"/>
              </w:rPr>
              <w:t xml:space="preserve"> </w:t>
            </w:r>
            <w:r>
              <w:rPr>
                <w:rFonts w:ascii="宋体" w:hAnsi="宋体" w:eastAsia="宋体" w:cs="宋体"/>
                <w:spacing w:val="-14"/>
                <w:sz w:val="28"/>
                <w:szCs w:val="28"/>
              </w:rPr>
              <w:t>简</w:t>
            </w:r>
            <w:r>
              <w:rPr>
                <w:rFonts w:ascii="宋体" w:hAnsi="宋体" w:eastAsia="宋体" w:cs="宋体"/>
                <w:spacing w:val="-27"/>
                <w:sz w:val="28"/>
                <w:szCs w:val="28"/>
              </w:rPr>
              <w:t xml:space="preserve"> </w:t>
            </w:r>
            <w:r>
              <w:rPr>
                <w:rFonts w:ascii="宋体" w:hAnsi="宋体" w:eastAsia="宋体" w:cs="宋体"/>
                <w:spacing w:val="-14"/>
                <w:sz w:val="28"/>
                <w:szCs w:val="28"/>
              </w:rPr>
              <w:t>介</w:t>
            </w:r>
          </w:p>
        </w:tc>
        <w:tc>
          <w:tcPr>
            <w:tcW w:w="9115" w:type="dxa"/>
            <w:gridSpan w:val="11"/>
          </w:tcPr>
          <w:p w14:paraId="47DEFE1D">
            <w:pPr>
              <w:pStyle w:val="10"/>
              <w:widowControl w:val="0"/>
              <w:kinsoku/>
              <w:spacing w:line="280" w:lineRule="exact"/>
              <w:ind w:left="125" w:right="51" w:firstLine="432" w:firstLineChars="200"/>
              <w:jc w:val="both"/>
              <w:rPr>
                <w:spacing w:val="-2"/>
                <w:sz w:val="22"/>
                <w:szCs w:val="20"/>
                <w:lang w:eastAsia="zh-CN"/>
              </w:rPr>
            </w:pPr>
            <w:r>
              <w:rPr>
                <w:rFonts w:hint="eastAsia"/>
                <w:spacing w:val="-2"/>
                <w:sz w:val="22"/>
                <w:szCs w:val="20"/>
                <w:lang w:eastAsia="zh-CN"/>
              </w:rPr>
              <w:t>“育见快评”创办于2</w:t>
            </w:r>
            <w:r>
              <w:rPr>
                <w:spacing w:val="-2"/>
                <w:sz w:val="22"/>
                <w:szCs w:val="20"/>
                <w:lang w:eastAsia="zh-CN"/>
              </w:rPr>
              <w:t>022</w:t>
            </w:r>
            <w:r>
              <w:rPr>
                <w:rFonts w:hint="eastAsia"/>
                <w:spacing w:val="-2"/>
                <w:sz w:val="22"/>
                <w:szCs w:val="20"/>
                <w:lang w:eastAsia="zh-CN"/>
              </w:rPr>
              <w:t>年7月1</w:t>
            </w:r>
            <w:r>
              <w:rPr>
                <w:spacing w:val="-2"/>
                <w:sz w:val="22"/>
                <w:szCs w:val="20"/>
                <w:lang w:eastAsia="zh-CN"/>
              </w:rPr>
              <w:t>6</w:t>
            </w:r>
            <w:r>
              <w:rPr>
                <w:rFonts w:hint="eastAsia"/>
                <w:spacing w:val="-2"/>
                <w:sz w:val="22"/>
                <w:szCs w:val="20"/>
                <w:lang w:eastAsia="zh-CN"/>
              </w:rPr>
              <w:t>日，是一档聚焦教育、民生领域的轻量化新闻评论短视频专栏，立足教育民生时事热点、社会校园动态及行业政策新规，以主播评论为核心，衔接权威政策与大众关切，梳理事件脉络、厘清认知误区，搭建起权威资讯与群众理解之间的沟通桥梁，主打贴近普通人、接地气的评论风格。</w:t>
            </w:r>
          </w:p>
          <w:p w14:paraId="35A8BDBE">
            <w:pPr>
              <w:pStyle w:val="10"/>
              <w:widowControl w:val="0"/>
              <w:kinsoku/>
              <w:spacing w:line="280" w:lineRule="exact"/>
              <w:ind w:left="125" w:right="51" w:firstLine="432" w:firstLineChars="200"/>
              <w:jc w:val="both"/>
              <w:rPr>
                <w:spacing w:val="-2"/>
                <w:sz w:val="22"/>
                <w:szCs w:val="20"/>
                <w:lang w:eastAsia="zh-CN"/>
              </w:rPr>
            </w:pPr>
            <w:r>
              <w:rPr>
                <w:rFonts w:hint="eastAsia"/>
                <w:spacing w:val="-2"/>
                <w:sz w:val="22"/>
                <w:szCs w:val="20"/>
                <w:lang w:eastAsia="zh-CN"/>
              </w:rPr>
              <w:t>栏目内容围绕校园治理、教育改革、青少年成长、社会民生等高频议题展开，摒弃冗长晦涩的表述，萃取新闻核心信息，深挖事件背后的教育逻辑与现实影响。点评兼顾官方导向与民间视角，不偏激、不盲从，既有信息梳理，也有正向价值引导，为观众理性看待教育话题提供实用参考。</w:t>
            </w:r>
          </w:p>
          <w:p w14:paraId="74913E73">
            <w:pPr>
              <w:pStyle w:val="10"/>
              <w:widowControl w:val="0"/>
              <w:kinsoku/>
              <w:spacing w:line="280" w:lineRule="exact"/>
              <w:ind w:left="125" w:right="51" w:firstLine="432" w:firstLineChars="200"/>
              <w:jc w:val="both"/>
              <w:rPr>
                <w:spacing w:val="-2"/>
                <w:sz w:val="22"/>
                <w:szCs w:val="20"/>
                <w:lang w:eastAsia="zh-CN"/>
              </w:rPr>
            </w:pPr>
            <w:r>
              <w:rPr>
                <w:rFonts w:hint="eastAsia"/>
                <w:spacing w:val="-2"/>
                <w:sz w:val="22"/>
                <w:szCs w:val="20"/>
                <w:lang w:eastAsia="zh-CN"/>
              </w:rPr>
              <w:t>形式上采用主播短评体裁，单篇时长精简，以新闻导语、事件复盘、观点点评为固定结构，主播出镜评述，图文字幕辅助呈现要点，适配移动端碎片化传播。风格简洁明快、沉稳理性，语言口语化、通俗易懂，兼具新闻专业性与传播通俗性，立场正向温暖，贴合教育领域的传播调性。</w:t>
            </w:r>
          </w:p>
          <w:p w14:paraId="7B862F2D">
            <w:pPr>
              <w:pStyle w:val="10"/>
              <w:widowControl w:val="0"/>
              <w:kinsoku/>
              <w:spacing w:line="280" w:lineRule="exact"/>
              <w:ind w:left="125" w:right="51" w:firstLine="432" w:firstLineChars="200"/>
              <w:jc w:val="both"/>
              <w:rPr>
                <w:spacing w:val="-2"/>
                <w:sz w:val="24"/>
                <w:szCs w:val="24"/>
                <w:lang w:eastAsia="zh-CN"/>
              </w:rPr>
            </w:pPr>
            <w:r>
              <w:rPr>
                <w:rFonts w:hint="eastAsia"/>
                <w:spacing w:val="-2"/>
                <w:sz w:val="22"/>
                <w:szCs w:val="20"/>
                <w:lang w:eastAsia="zh-CN"/>
              </w:rPr>
              <w:t>该栏目凭借轻量化时长、接地气解读和实用观点，受到学生家长、教育从业者的广泛喜爱，传播度较高。观众普遍认可其理性中立的视角，认为内容能直击痛点、解答疑惑，可快速了解教育热点与政策要点，形成了稳定的关注度和正向口碑。</w:t>
            </w:r>
          </w:p>
        </w:tc>
      </w:tr>
      <w:tr w14:paraId="0166D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2" w:hRule="atLeast"/>
          <w:jc w:val="center"/>
        </w:trPr>
        <w:tc>
          <w:tcPr>
            <w:tcW w:w="894" w:type="dxa"/>
            <w:textDirection w:val="tbRlV"/>
          </w:tcPr>
          <w:p w14:paraId="2AEE7A31">
            <w:pPr>
              <w:spacing w:before="162" w:line="196" w:lineRule="auto"/>
              <w:ind w:left="615" w:right="436" w:hanging="148"/>
              <w:rPr>
                <w:rFonts w:ascii="宋体" w:hAnsi="宋体" w:eastAsia="宋体" w:cs="宋体"/>
                <w:spacing w:val="-25"/>
                <w:sz w:val="28"/>
                <w:szCs w:val="28"/>
                <w:lang w:eastAsia="zh-CN"/>
              </w:rPr>
            </w:pPr>
            <w:r>
              <w:rPr>
                <w:rFonts w:ascii="宋体" w:hAnsi="宋体" w:eastAsia="宋体" w:cs="宋体"/>
                <w:spacing w:val="-25"/>
                <w:sz w:val="28"/>
                <w:szCs w:val="28"/>
                <w:lang w:eastAsia="zh-CN"/>
              </w:rPr>
              <w:t>︵推荐理由︶</w:t>
            </w:r>
          </w:p>
          <w:p w14:paraId="52F2FB7E">
            <w:pPr>
              <w:spacing w:before="162" w:line="196" w:lineRule="auto"/>
              <w:ind w:left="615" w:right="436" w:hanging="148"/>
              <w:rPr>
                <w:rFonts w:ascii="宋体" w:hAnsi="宋体" w:eastAsia="宋体" w:cs="宋体"/>
                <w:sz w:val="28"/>
                <w:szCs w:val="28"/>
                <w:lang w:eastAsia="zh-CN"/>
              </w:rPr>
            </w:pPr>
            <w:r>
              <w:rPr>
                <w:rFonts w:ascii="宋体" w:hAnsi="宋体" w:eastAsia="宋体" w:cs="宋体"/>
                <w:spacing w:val="31"/>
                <w:sz w:val="28"/>
                <w:szCs w:val="28"/>
                <w:lang w:eastAsia="zh-CN"/>
              </w:rPr>
              <w:t>初评评语</w:t>
            </w:r>
          </w:p>
        </w:tc>
        <w:tc>
          <w:tcPr>
            <w:tcW w:w="9115" w:type="dxa"/>
            <w:gridSpan w:val="11"/>
          </w:tcPr>
          <w:p w14:paraId="10EDB38E">
            <w:pPr>
              <w:pStyle w:val="10"/>
              <w:spacing w:before="78" w:line="242" w:lineRule="auto"/>
              <w:ind w:left="125" w:right="49" w:firstLine="432" w:firstLineChars="200"/>
              <w:rPr>
                <w:spacing w:val="-2"/>
                <w:sz w:val="22"/>
                <w:szCs w:val="20"/>
                <w:lang w:eastAsia="zh-CN"/>
              </w:rPr>
            </w:pPr>
            <w:r>
              <w:rPr>
                <w:rFonts w:hint="eastAsia"/>
                <w:spacing w:val="-2"/>
                <w:sz w:val="22"/>
                <w:szCs w:val="20"/>
                <w:lang w:eastAsia="zh-CN"/>
              </w:rPr>
              <w:t>育见快评专栏定位清晰、导向明确，紧扣教育、民生领域核心议题，精准捕捉受众需求，是一档兼具专业性与通俗性的轻量化新闻评论短视频栏目。栏目形式适配移动端碎片化传播，主播出镜评述简洁明快节奏紧凑、易于理解，既具备新闻评论的专业性，又贴近普通人的认知习惯，能够有效帮助受众厘清教育认知误区、理性看待教育热点。整体而言，该栏目定位精准、形式新颖、内容实用，较好地发挥了新闻评论的引导作用，具备持续传播与优化提升的潜力。推荐参评。</w:t>
            </w:r>
          </w:p>
          <w:p w14:paraId="22CD73EE">
            <w:pPr>
              <w:pStyle w:val="10"/>
              <w:spacing w:before="78" w:line="242" w:lineRule="auto"/>
              <w:ind w:left="125" w:right="49" w:firstLine="476"/>
              <w:rPr>
                <w:spacing w:val="-2"/>
                <w:sz w:val="20"/>
                <w:szCs w:val="20"/>
                <w:lang w:eastAsia="zh-CN"/>
              </w:rPr>
            </w:pPr>
          </w:p>
          <w:p w14:paraId="6475A97A">
            <w:pPr>
              <w:spacing w:before="78" w:line="214" w:lineRule="auto"/>
              <w:ind w:left="3949"/>
              <w:rPr>
                <w:rFonts w:ascii="仿宋" w:hAnsi="仿宋" w:eastAsia="仿宋" w:cs="仿宋"/>
                <w:spacing w:val="7"/>
                <w:sz w:val="32"/>
                <w:szCs w:val="20"/>
                <w:lang w:eastAsia="zh-CN"/>
              </w:rPr>
            </w:pPr>
            <w:r>
              <w:rPr>
                <w:rFonts w:ascii="仿宋" w:hAnsi="仿宋" w:eastAsia="仿宋" w:cs="仿宋"/>
                <w:spacing w:val="7"/>
                <w:sz w:val="32"/>
                <w:szCs w:val="20"/>
                <w:lang w:eastAsia="zh-CN"/>
              </w:rPr>
              <w:t>签名：</w:t>
            </w:r>
          </w:p>
          <w:p w14:paraId="2E79552D">
            <w:pPr>
              <w:pStyle w:val="10"/>
              <w:spacing w:before="97" w:line="222" w:lineRule="auto"/>
              <w:ind w:left="5158"/>
              <w:rPr>
                <w:spacing w:val="7"/>
                <w:sz w:val="32"/>
                <w:szCs w:val="20"/>
                <w:lang w:eastAsia="zh-CN"/>
              </w:rPr>
            </w:pPr>
            <w:r>
              <w:rPr>
                <w:spacing w:val="7"/>
                <w:sz w:val="32"/>
                <w:szCs w:val="20"/>
                <w:lang w:eastAsia="zh-CN"/>
              </w:rPr>
              <w:t>（加盖单位公章）</w:t>
            </w:r>
          </w:p>
          <w:p w14:paraId="34195F8D">
            <w:pPr>
              <w:spacing w:before="96" w:line="318" w:lineRule="exact"/>
              <w:ind w:left="4675" w:firstLine="668" w:firstLineChars="200"/>
              <w:rPr>
                <w:rFonts w:ascii="仿宋" w:hAnsi="仿宋" w:eastAsia="仿宋" w:cs="仿宋"/>
                <w:spacing w:val="7"/>
                <w:sz w:val="20"/>
                <w:szCs w:val="20"/>
                <w:lang w:eastAsia="zh-CN"/>
              </w:rPr>
            </w:pPr>
            <w:r>
              <w:rPr>
                <w:rFonts w:ascii="仿宋" w:hAnsi="仿宋" w:eastAsia="仿宋" w:cs="仿宋"/>
                <w:spacing w:val="7"/>
                <w:sz w:val="32"/>
                <w:szCs w:val="20"/>
                <w:lang w:eastAsia="zh-CN"/>
              </w:rPr>
              <w:t>2026 年</w:t>
            </w:r>
            <w:r>
              <w:rPr>
                <w:rFonts w:hint="eastAsia" w:ascii="仿宋" w:hAnsi="仿宋" w:eastAsia="仿宋" w:cs="仿宋"/>
                <w:spacing w:val="7"/>
                <w:sz w:val="32"/>
                <w:szCs w:val="20"/>
                <w:lang w:val="en-US" w:eastAsia="zh-CN"/>
              </w:rPr>
              <w:t xml:space="preserve"> </w:t>
            </w:r>
            <w:r>
              <w:rPr>
                <w:rFonts w:ascii="仿宋" w:hAnsi="仿宋" w:eastAsia="仿宋" w:cs="仿宋"/>
                <w:spacing w:val="7"/>
                <w:sz w:val="32"/>
                <w:szCs w:val="20"/>
                <w:lang w:eastAsia="zh-CN"/>
              </w:rPr>
              <w:t>月</w:t>
            </w:r>
            <w:r>
              <w:rPr>
                <w:rFonts w:hint="eastAsia" w:ascii="仿宋" w:hAnsi="仿宋" w:eastAsia="仿宋" w:cs="仿宋"/>
                <w:spacing w:val="7"/>
                <w:sz w:val="32"/>
                <w:szCs w:val="20"/>
                <w:lang w:val="en-US" w:eastAsia="zh-CN"/>
              </w:rPr>
              <w:t xml:space="preserve"> </w:t>
            </w:r>
            <w:r>
              <w:rPr>
                <w:rFonts w:ascii="仿宋" w:hAnsi="仿宋" w:eastAsia="仿宋" w:cs="仿宋"/>
                <w:spacing w:val="7"/>
                <w:sz w:val="32"/>
                <w:szCs w:val="20"/>
                <w:lang w:eastAsia="zh-CN"/>
              </w:rPr>
              <w:t>日</w:t>
            </w:r>
          </w:p>
        </w:tc>
      </w:tr>
      <w:tr w14:paraId="2CC54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jc w:val="center"/>
        </w:trPr>
        <w:tc>
          <w:tcPr>
            <w:tcW w:w="1566" w:type="dxa"/>
            <w:gridSpan w:val="3"/>
          </w:tcPr>
          <w:p w14:paraId="4108A1BC">
            <w:pPr>
              <w:spacing w:before="277" w:line="212" w:lineRule="auto"/>
              <w:ind w:left="428"/>
              <w:rPr>
                <w:rFonts w:ascii="宋体" w:hAnsi="宋体" w:eastAsia="宋体" w:cs="宋体"/>
                <w:sz w:val="24"/>
                <w:szCs w:val="24"/>
              </w:rPr>
            </w:pPr>
            <w:r>
              <w:rPr>
                <w:rFonts w:ascii="宋体" w:hAnsi="宋体" w:eastAsia="宋体" w:cs="宋体"/>
                <w:spacing w:val="-3"/>
                <w:sz w:val="24"/>
                <w:szCs w:val="24"/>
              </w:rPr>
              <w:t>联系人</w:t>
            </w:r>
          </w:p>
        </w:tc>
        <w:tc>
          <w:tcPr>
            <w:tcW w:w="1273" w:type="dxa"/>
            <w:gridSpan w:val="2"/>
            <w:vAlign w:val="center"/>
          </w:tcPr>
          <w:p w14:paraId="3B13DD61">
            <w:pPr>
              <w:pStyle w:val="10"/>
              <w:spacing w:line="320" w:lineRule="exact"/>
              <w:ind w:left="113" w:right="108" w:firstLine="40"/>
              <w:jc w:val="both"/>
              <w:rPr>
                <w:lang w:eastAsia="zh-CN"/>
              </w:rPr>
            </w:pPr>
          </w:p>
        </w:tc>
        <w:tc>
          <w:tcPr>
            <w:tcW w:w="1945" w:type="dxa"/>
            <w:gridSpan w:val="2"/>
          </w:tcPr>
          <w:p w14:paraId="381D9B7D">
            <w:pPr>
              <w:spacing w:before="279" w:line="209" w:lineRule="auto"/>
              <w:ind w:left="759"/>
              <w:rPr>
                <w:rFonts w:ascii="宋体" w:hAnsi="宋体" w:eastAsia="宋体" w:cs="宋体"/>
                <w:sz w:val="24"/>
                <w:szCs w:val="24"/>
              </w:rPr>
            </w:pPr>
            <w:r>
              <w:rPr>
                <w:rFonts w:ascii="宋体" w:hAnsi="宋体" w:eastAsia="宋体" w:cs="宋体"/>
                <w:spacing w:val="-15"/>
                <w:sz w:val="24"/>
                <w:szCs w:val="24"/>
              </w:rPr>
              <w:t>邮箱</w:t>
            </w:r>
          </w:p>
        </w:tc>
        <w:tc>
          <w:tcPr>
            <w:tcW w:w="2354" w:type="dxa"/>
            <w:gridSpan w:val="2"/>
            <w:vAlign w:val="center"/>
          </w:tcPr>
          <w:p w14:paraId="5E2FB128">
            <w:pPr>
              <w:pStyle w:val="10"/>
              <w:spacing w:line="320" w:lineRule="exact"/>
              <w:ind w:left="113" w:right="108" w:firstLine="40"/>
              <w:jc w:val="both"/>
              <w:rPr>
                <w:lang w:eastAsia="zh-CN"/>
              </w:rPr>
            </w:pPr>
          </w:p>
        </w:tc>
        <w:tc>
          <w:tcPr>
            <w:tcW w:w="658" w:type="dxa"/>
            <w:vAlign w:val="center"/>
          </w:tcPr>
          <w:p w14:paraId="0A01AAF8">
            <w:pPr>
              <w:pStyle w:val="10"/>
              <w:spacing w:line="320" w:lineRule="exact"/>
              <w:ind w:left="113" w:hanging="110"/>
              <w:jc w:val="both"/>
              <w:rPr>
                <w:lang w:eastAsia="zh-CN"/>
              </w:rPr>
            </w:pPr>
            <w:r>
              <w:rPr>
                <w:lang w:eastAsia="zh-CN"/>
              </w:rPr>
              <w:t>手机</w:t>
            </w:r>
          </w:p>
        </w:tc>
        <w:tc>
          <w:tcPr>
            <w:tcW w:w="2212" w:type="dxa"/>
            <w:gridSpan w:val="2"/>
            <w:vAlign w:val="center"/>
          </w:tcPr>
          <w:p w14:paraId="3F5E9095">
            <w:pPr>
              <w:pStyle w:val="10"/>
              <w:spacing w:line="320" w:lineRule="exact"/>
              <w:ind w:left="113" w:right="108" w:firstLine="40"/>
              <w:jc w:val="both"/>
              <w:rPr>
                <w:rFonts w:eastAsiaTheme="minorEastAsia"/>
                <w:lang w:eastAsia="zh-CN"/>
              </w:rPr>
            </w:pPr>
          </w:p>
        </w:tc>
      </w:tr>
    </w:tbl>
    <w:p w14:paraId="3EE2210E">
      <w:pPr>
        <w:spacing w:line="20" w:lineRule="exact"/>
        <w:sectPr>
          <w:headerReference r:id="rId3" w:type="default"/>
          <w:footerReference r:id="rId4" w:type="default"/>
          <w:pgSz w:w="11906" w:h="16838"/>
          <w:pgMar w:top="720" w:right="720" w:bottom="720" w:left="720" w:header="851" w:footer="992" w:gutter="0"/>
          <w:cols w:space="425" w:num="1"/>
          <w:docGrid w:type="lines" w:linePitch="312" w:charSpace="0"/>
        </w:sectPr>
      </w:pPr>
    </w:p>
    <w:p w14:paraId="5489C2B8">
      <w:pPr>
        <w:spacing w:before="140" w:line="603" w:lineRule="exact"/>
        <w:jc w:val="center"/>
        <w:rPr>
          <w:rFonts w:ascii="宋体" w:hAnsi="宋体" w:eastAsia="宋体" w:cs="宋体"/>
          <w:b/>
          <w:bCs/>
          <w:spacing w:val="2"/>
          <w:position w:val="3"/>
          <w:sz w:val="43"/>
          <w:szCs w:val="43"/>
          <w:lang w:eastAsia="zh-CN"/>
        </w:rPr>
      </w:pPr>
      <w:r>
        <w:rPr>
          <w:rFonts w:ascii="宋体" w:hAnsi="宋体" w:eastAsia="宋体" w:cs="宋体"/>
          <w:b/>
          <w:bCs/>
          <w:spacing w:val="2"/>
          <w:position w:val="3"/>
          <w:sz w:val="43"/>
          <w:szCs w:val="43"/>
          <w:lang w:eastAsia="zh-CN"/>
        </w:rPr>
        <w:t>新闻</w:t>
      </w:r>
      <w:r>
        <w:rPr>
          <w:rFonts w:ascii="宋体" w:hAnsi="宋体" w:eastAsia="宋体" w:cs="宋体"/>
          <w:spacing w:val="-90"/>
          <w:position w:val="3"/>
          <w:sz w:val="43"/>
          <w:szCs w:val="43"/>
          <w:lang w:eastAsia="zh-CN"/>
        </w:rPr>
        <w:t xml:space="preserve"> </w:t>
      </w:r>
      <w:r>
        <w:rPr>
          <w:rFonts w:ascii="宋体" w:hAnsi="宋体" w:eastAsia="宋体" w:cs="宋体"/>
          <w:b/>
          <w:bCs/>
          <w:position w:val="3"/>
          <w:sz w:val="43"/>
          <w:szCs w:val="43"/>
          <w:lang w:eastAsia="zh-CN"/>
        </w:rPr>
        <w:t>IP</w:t>
      </w:r>
      <w:r>
        <w:rPr>
          <w:rFonts w:ascii="宋体" w:hAnsi="宋体" w:eastAsia="宋体" w:cs="宋体"/>
          <w:spacing w:val="-97"/>
          <w:position w:val="3"/>
          <w:sz w:val="43"/>
          <w:szCs w:val="43"/>
          <w:lang w:eastAsia="zh-CN"/>
        </w:rPr>
        <w:t xml:space="preserve"> </w:t>
      </w:r>
      <w:r>
        <w:rPr>
          <w:rFonts w:ascii="宋体" w:hAnsi="宋体" w:eastAsia="宋体" w:cs="宋体"/>
          <w:b/>
          <w:bCs/>
          <w:spacing w:val="2"/>
          <w:position w:val="3"/>
          <w:sz w:val="43"/>
          <w:szCs w:val="43"/>
          <w:lang w:eastAsia="zh-CN"/>
        </w:rPr>
        <w:t>代表作基本情况</w:t>
      </w:r>
    </w:p>
    <w:tbl>
      <w:tblPr>
        <w:tblStyle w:val="9"/>
        <w:tblW w:w="95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4"/>
        <w:gridCol w:w="795"/>
        <w:gridCol w:w="532"/>
        <w:gridCol w:w="1189"/>
        <w:gridCol w:w="966"/>
        <w:gridCol w:w="1732"/>
        <w:gridCol w:w="678"/>
        <w:gridCol w:w="487"/>
        <w:gridCol w:w="549"/>
        <w:gridCol w:w="75"/>
        <w:gridCol w:w="1698"/>
      </w:tblGrid>
      <w:tr w14:paraId="422B6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jc w:val="center"/>
        </w:trPr>
        <w:tc>
          <w:tcPr>
            <w:tcW w:w="1669" w:type="dxa"/>
            <w:gridSpan w:val="2"/>
          </w:tcPr>
          <w:p w14:paraId="627435EF">
            <w:pPr>
              <w:spacing w:before="41" w:line="227" w:lineRule="auto"/>
              <w:ind w:left="560" w:right="381" w:hanging="173"/>
              <w:rPr>
                <w:rFonts w:ascii="宋体" w:hAnsi="宋体" w:eastAsia="宋体" w:cs="宋体"/>
                <w:sz w:val="28"/>
                <w:szCs w:val="28"/>
              </w:rPr>
            </w:pPr>
            <w:r>
              <w:rPr>
                <w:rFonts w:ascii="宋体" w:hAnsi="宋体" w:eastAsia="宋体" w:cs="宋体"/>
                <w:spacing w:val="-7"/>
                <w:sz w:val="28"/>
                <w:szCs w:val="28"/>
              </w:rPr>
              <w:t>新闻</w:t>
            </w:r>
            <w:r>
              <w:rPr>
                <w:rFonts w:ascii="宋体" w:hAnsi="宋体" w:eastAsia="宋体" w:cs="宋体"/>
                <w:spacing w:val="-59"/>
                <w:sz w:val="28"/>
                <w:szCs w:val="28"/>
              </w:rPr>
              <w:t xml:space="preserve"> </w:t>
            </w:r>
            <w:r>
              <w:rPr>
                <w:rFonts w:ascii="宋体" w:hAnsi="宋体" w:eastAsia="宋体" w:cs="宋体"/>
                <w:spacing w:val="-7"/>
                <w:sz w:val="28"/>
                <w:szCs w:val="28"/>
              </w:rPr>
              <w:t>IP</w:t>
            </w:r>
            <w:r>
              <w:rPr>
                <w:rFonts w:ascii="宋体" w:hAnsi="宋体" w:eastAsia="宋体" w:cs="宋体"/>
                <w:spacing w:val="-4"/>
                <w:sz w:val="28"/>
                <w:szCs w:val="28"/>
              </w:rPr>
              <w:t>名称</w:t>
            </w:r>
          </w:p>
        </w:tc>
        <w:tc>
          <w:tcPr>
            <w:tcW w:w="7906" w:type="dxa"/>
            <w:gridSpan w:val="9"/>
            <w:vAlign w:val="center"/>
          </w:tcPr>
          <w:p w14:paraId="38241C28">
            <w:pPr>
              <w:pStyle w:val="10"/>
              <w:spacing w:line="320" w:lineRule="exact"/>
              <w:ind w:left="57"/>
              <w:jc w:val="both"/>
              <w:rPr>
                <w:lang w:eastAsia="zh-CN"/>
              </w:rPr>
            </w:pPr>
            <w:r>
              <w:rPr>
                <w:rFonts w:hint="eastAsia"/>
                <w:lang w:eastAsia="zh-CN"/>
              </w:rPr>
              <w:t>育见快评</w:t>
            </w:r>
          </w:p>
        </w:tc>
      </w:tr>
      <w:tr w14:paraId="288FC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jc w:val="center"/>
        </w:trPr>
        <w:tc>
          <w:tcPr>
            <w:tcW w:w="1669" w:type="dxa"/>
            <w:gridSpan w:val="2"/>
          </w:tcPr>
          <w:p w14:paraId="26302FDD">
            <w:pPr>
              <w:spacing w:before="286" w:line="211" w:lineRule="auto"/>
              <w:ind w:left="137"/>
              <w:rPr>
                <w:rFonts w:ascii="宋体" w:hAnsi="宋体" w:eastAsia="宋体" w:cs="宋体"/>
                <w:sz w:val="28"/>
                <w:szCs w:val="28"/>
              </w:rPr>
            </w:pPr>
            <w:r>
              <w:rPr>
                <w:rFonts w:ascii="宋体" w:hAnsi="宋体" w:eastAsia="宋体" w:cs="宋体"/>
                <w:spacing w:val="-1"/>
                <w:sz w:val="28"/>
                <w:szCs w:val="28"/>
              </w:rPr>
              <w:t>代表作标题</w:t>
            </w:r>
          </w:p>
        </w:tc>
        <w:tc>
          <w:tcPr>
            <w:tcW w:w="4419" w:type="dxa"/>
            <w:gridSpan w:val="4"/>
          </w:tcPr>
          <w:p w14:paraId="613059F1">
            <w:pPr>
              <w:pStyle w:val="10"/>
              <w:spacing w:line="320" w:lineRule="exact"/>
              <w:ind w:left="57"/>
              <w:jc w:val="both"/>
              <w:rPr>
                <w:lang w:eastAsia="zh-CN"/>
              </w:rPr>
            </w:pPr>
            <w:r>
              <w:rPr>
                <w:rFonts w:hint="eastAsia"/>
                <w:lang w:eastAsia="zh-CN"/>
              </w:rPr>
              <w:t>“我没1</w:t>
            </w:r>
            <w:r>
              <w:rPr>
                <w:lang w:eastAsia="zh-CN"/>
              </w:rPr>
              <w:t>6</w:t>
            </w:r>
            <w:r>
              <w:rPr>
                <w:rFonts w:hint="eastAsia"/>
                <w:lang w:eastAsia="zh-CN"/>
              </w:rPr>
              <w:t>岁，欢迎报警”？未成年人保护不是霸凌的底气</w:t>
            </w:r>
          </w:p>
        </w:tc>
        <w:tc>
          <w:tcPr>
            <w:tcW w:w="1165" w:type="dxa"/>
            <w:gridSpan w:val="2"/>
          </w:tcPr>
          <w:p w14:paraId="2B4959A5">
            <w:pPr>
              <w:spacing w:before="285" w:line="212" w:lineRule="auto"/>
              <w:ind w:left="309"/>
              <w:rPr>
                <w:rFonts w:ascii="宋体" w:hAnsi="宋体" w:eastAsia="宋体" w:cs="宋体"/>
                <w:sz w:val="28"/>
                <w:szCs w:val="28"/>
              </w:rPr>
            </w:pPr>
            <w:r>
              <w:rPr>
                <w:rFonts w:ascii="宋体" w:hAnsi="宋体" w:eastAsia="宋体" w:cs="宋体"/>
                <w:spacing w:val="-3"/>
                <w:sz w:val="28"/>
                <w:szCs w:val="28"/>
              </w:rPr>
              <w:t>体裁</w:t>
            </w:r>
          </w:p>
        </w:tc>
        <w:tc>
          <w:tcPr>
            <w:tcW w:w="2322" w:type="dxa"/>
            <w:gridSpan w:val="3"/>
            <w:vAlign w:val="center"/>
          </w:tcPr>
          <w:p w14:paraId="011BAEB4">
            <w:pPr>
              <w:pStyle w:val="10"/>
              <w:spacing w:line="320" w:lineRule="exact"/>
              <w:ind w:left="57"/>
              <w:jc w:val="both"/>
              <w:rPr>
                <w:lang w:eastAsia="zh-CN"/>
              </w:rPr>
            </w:pPr>
            <w:r>
              <w:rPr>
                <w:rFonts w:hint="eastAsia"/>
                <w:lang w:eastAsia="zh-CN"/>
              </w:rPr>
              <w:t>新闻评论</w:t>
            </w:r>
          </w:p>
        </w:tc>
      </w:tr>
      <w:tr w14:paraId="238C0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jc w:val="center"/>
        </w:trPr>
        <w:tc>
          <w:tcPr>
            <w:tcW w:w="1669" w:type="dxa"/>
            <w:gridSpan w:val="2"/>
          </w:tcPr>
          <w:p w14:paraId="36E8BE9D">
            <w:pPr>
              <w:spacing w:before="196" w:line="213" w:lineRule="auto"/>
              <w:ind w:left="286"/>
              <w:rPr>
                <w:rFonts w:ascii="宋体" w:hAnsi="宋体" w:eastAsia="宋体" w:cs="宋体"/>
                <w:sz w:val="28"/>
                <w:szCs w:val="28"/>
              </w:rPr>
            </w:pPr>
            <w:r>
              <w:rPr>
                <w:rFonts w:ascii="宋体" w:hAnsi="宋体" w:eastAsia="宋体" w:cs="宋体"/>
                <w:spacing w:val="-4"/>
                <w:sz w:val="28"/>
                <w:szCs w:val="28"/>
              </w:rPr>
              <w:t>发布日期</w:t>
            </w:r>
          </w:p>
        </w:tc>
        <w:tc>
          <w:tcPr>
            <w:tcW w:w="4419" w:type="dxa"/>
            <w:gridSpan w:val="4"/>
            <w:vAlign w:val="center"/>
          </w:tcPr>
          <w:p w14:paraId="618BF06E">
            <w:pPr>
              <w:pStyle w:val="10"/>
              <w:spacing w:line="320" w:lineRule="exact"/>
              <w:ind w:left="57"/>
              <w:jc w:val="both"/>
              <w:rPr>
                <w:lang w:eastAsia="zh-CN"/>
              </w:rPr>
            </w:pPr>
            <w:r>
              <w:rPr>
                <w:lang w:eastAsia="zh-CN"/>
              </w:rPr>
              <w:t>2025年8月5日</w:t>
            </w:r>
          </w:p>
        </w:tc>
        <w:tc>
          <w:tcPr>
            <w:tcW w:w="1165" w:type="dxa"/>
            <w:gridSpan w:val="2"/>
            <w:vAlign w:val="center"/>
          </w:tcPr>
          <w:p w14:paraId="365FDB44">
            <w:pPr>
              <w:spacing w:line="214" w:lineRule="auto"/>
              <w:ind w:left="141" w:hanging="104"/>
              <w:jc w:val="center"/>
              <w:rPr>
                <w:rFonts w:ascii="宋体" w:hAnsi="宋体" w:eastAsia="宋体" w:cs="宋体"/>
                <w:spacing w:val="6"/>
                <w:sz w:val="28"/>
                <w:szCs w:val="28"/>
              </w:rPr>
            </w:pPr>
            <w:r>
              <w:rPr>
                <w:rFonts w:ascii="宋体" w:hAnsi="宋体" w:eastAsia="宋体" w:cs="宋体"/>
                <w:spacing w:val="6"/>
                <w:sz w:val="28"/>
                <w:szCs w:val="28"/>
              </w:rPr>
              <w:t>字数</w:t>
            </w:r>
          </w:p>
          <w:p w14:paraId="3869DFEF">
            <w:pPr>
              <w:spacing w:line="214" w:lineRule="auto"/>
              <w:ind w:left="141" w:hanging="104"/>
              <w:jc w:val="center"/>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4"/>
                <w:sz w:val="28"/>
                <w:szCs w:val="28"/>
              </w:rPr>
              <w:t>时长</w:t>
            </w:r>
          </w:p>
        </w:tc>
        <w:tc>
          <w:tcPr>
            <w:tcW w:w="2322" w:type="dxa"/>
            <w:gridSpan w:val="3"/>
            <w:vAlign w:val="center"/>
          </w:tcPr>
          <w:p w14:paraId="4BAAE859">
            <w:pPr>
              <w:pStyle w:val="10"/>
              <w:spacing w:line="320" w:lineRule="exact"/>
              <w:ind w:left="57"/>
              <w:jc w:val="both"/>
              <w:rPr>
                <w:lang w:eastAsia="zh-CN"/>
              </w:rPr>
            </w:pPr>
            <w:r>
              <w:rPr>
                <w:rFonts w:hint="eastAsia"/>
                <w:lang w:eastAsia="zh-CN"/>
              </w:rPr>
              <w:t>1分2</w:t>
            </w:r>
            <w:r>
              <w:rPr>
                <w:lang w:eastAsia="zh-CN"/>
              </w:rPr>
              <w:t>2</w:t>
            </w:r>
            <w:r>
              <w:rPr>
                <w:rFonts w:hint="eastAsia"/>
                <w:lang w:eastAsia="zh-CN"/>
              </w:rPr>
              <w:t>秒</w:t>
            </w:r>
          </w:p>
        </w:tc>
      </w:tr>
      <w:tr w14:paraId="0A229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669" w:type="dxa"/>
            <w:gridSpan w:val="2"/>
            <w:vMerge w:val="restart"/>
            <w:tcBorders>
              <w:bottom w:val="nil"/>
            </w:tcBorders>
          </w:tcPr>
          <w:p w14:paraId="285BF064">
            <w:pPr>
              <w:spacing w:before="328" w:line="204" w:lineRule="auto"/>
              <w:ind w:left="560" w:right="128" w:hanging="422"/>
              <w:rPr>
                <w:rFonts w:ascii="宋体" w:hAnsi="宋体" w:eastAsia="宋体" w:cs="宋体"/>
                <w:sz w:val="28"/>
                <w:szCs w:val="28"/>
              </w:rPr>
            </w:pPr>
            <w:r>
              <w:rPr>
                <w:rFonts w:ascii="宋体" w:hAnsi="宋体" w:eastAsia="宋体" w:cs="宋体"/>
                <w:spacing w:val="-1"/>
                <w:sz w:val="28"/>
                <w:szCs w:val="28"/>
              </w:rPr>
              <w:t>新媒体作品</w:t>
            </w:r>
            <w:r>
              <w:rPr>
                <w:rFonts w:ascii="宋体" w:hAnsi="宋体" w:eastAsia="宋体" w:cs="宋体"/>
                <w:spacing w:val="-3"/>
                <w:sz w:val="28"/>
                <w:szCs w:val="28"/>
              </w:rPr>
              <w:t>链接</w:t>
            </w:r>
          </w:p>
        </w:tc>
        <w:tc>
          <w:tcPr>
            <w:tcW w:w="4419" w:type="dxa"/>
            <w:gridSpan w:val="4"/>
            <w:vMerge w:val="restart"/>
            <w:tcBorders>
              <w:bottom w:val="nil"/>
            </w:tcBorders>
            <w:vAlign w:val="center"/>
          </w:tcPr>
          <w:p w14:paraId="6483EE08">
            <w:pPr>
              <w:pStyle w:val="10"/>
              <w:spacing w:line="320" w:lineRule="exact"/>
              <w:ind w:left="57"/>
              <w:jc w:val="both"/>
              <w:rPr>
                <w:lang w:eastAsia="zh-CN"/>
              </w:rPr>
            </w:pPr>
            <w:r>
              <w:rPr>
                <w:lang w:eastAsia="zh-CN"/>
              </w:rPr>
              <w:t>https://www.kuaishou.com/f/X-3OEB3o2MKv3HD5</w:t>
            </w:r>
          </w:p>
        </w:tc>
        <w:tc>
          <w:tcPr>
            <w:tcW w:w="1714" w:type="dxa"/>
            <w:gridSpan w:val="3"/>
            <w:vAlign w:val="center"/>
          </w:tcPr>
          <w:p w14:paraId="065B2D67">
            <w:pPr>
              <w:spacing w:before="71" w:line="209" w:lineRule="auto"/>
              <w:ind w:left="141"/>
              <w:jc w:val="center"/>
              <w:rPr>
                <w:rFonts w:ascii="宋体" w:hAnsi="宋体" w:eastAsia="宋体" w:cs="宋体"/>
                <w:sz w:val="22"/>
                <w:szCs w:val="22"/>
              </w:rPr>
            </w:pPr>
            <w:r>
              <w:rPr>
                <w:rFonts w:ascii="宋体" w:hAnsi="宋体" w:eastAsia="宋体" w:cs="宋体"/>
                <w:spacing w:val="-5"/>
                <w:sz w:val="22"/>
                <w:szCs w:val="22"/>
              </w:rPr>
              <w:t>入选</w:t>
            </w:r>
          </w:p>
          <w:p w14:paraId="1742F4DE">
            <w:pPr>
              <w:spacing w:before="39" w:line="197" w:lineRule="auto"/>
              <w:ind w:left="141"/>
              <w:jc w:val="center"/>
              <w:rPr>
                <w:rFonts w:ascii="宋体" w:hAnsi="宋体" w:eastAsia="宋体" w:cs="宋体"/>
                <w:sz w:val="22"/>
                <w:szCs w:val="22"/>
              </w:rPr>
            </w:pPr>
            <w:r>
              <w:rPr>
                <w:rFonts w:ascii="宋体" w:hAnsi="宋体" w:eastAsia="宋体" w:cs="宋体"/>
                <w:spacing w:val="16"/>
                <w:sz w:val="22"/>
                <w:szCs w:val="22"/>
              </w:rPr>
              <w:t>“三好作品”</w:t>
            </w:r>
          </w:p>
        </w:tc>
        <w:tc>
          <w:tcPr>
            <w:tcW w:w="1773" w:type="dxa"/>
            <w:gridSpan w:val="2"/>
            <w:vAlign w:val="center"/>
          </w:tcPr>
          <w:p w14:paraId="20CAE4B8">
            <w:pPr>
              <w:pStyle w:val="10"/>
              <w:spacing w:line="320" w:lineRule="exact"/>
              <w:ind w:left="57"/>
              <w:jc w:val="both"/>
              <w:rPr>
                <w:lang w:eastAsia="zh-CN"/>
              </w:rPr>
            </w:pPr>
            <w:r>
              <w:rPr>
                <w:rFonts w:hint="eastAsia"/>
                <w:lang w:eastAsia="zh-CN"/>
              </w:rPr>
              <w:t>否</w:t>
            </w:r>
          </w:p>
        </w:tc>
      </w:tr>
      <w:tr w14:paraId="34B13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669" w:type="dxa"/>
            <w:gridSpan w:val="2"/>
            <w:vMerge w:val="continue"/>
            <w:tcBorders>
              <w:top w:val="nil"/>
            </w:tcBorders>
          </w:tcPr>
          <w:p w14:paraId="7EE94E61">
            <w:pPr>
              <w:rPr>
                <w:sz w:val="20"/>
              </w:rPr>
            </w:pPr>
          </w:p>
        </w:tc>
        <w:tc>
          <w:tcPr>
            <w:tcW w:w="4419" w:type="dxa"/>
            <w:gridSpan w:val="4"/>
            <w:vMerge w:val="continue"/>
            <w:tcBorders>
              <w:top w:val="nil"/>
            </w:tcBorders>
          </w:tcPr>
          <w:p w14:paraId="32DD79C7">
            <w:pPr>
              <w:rPr>
                <w:sz w:val="20"/>
              </w:rPr>
            </w:pPr>
          </w:p>
        </w:tc>
        <w:tc>
          <w:tcPr>
            <w:tcW w:w="1714" w:type="dxa"/>
            <w:gridSpan w:val="3"/>
          </w:tcPr>
          <w:p w14:paraId="610D1284">
            <w:pPr>
              <w:spacing w:before="73" w:line="209" w:lineRule="auto"/>
              <w:ind w:left="647"/>
              <w:rPr>
                <w:rFonts w:ascii="宋体" w:hAnsi="宋体" w:eastAsia="宋体" w:cs="宋体"/>
                <w:sz w:val="22"/>
                <w:szCs w:val="22"/>
              </w:rPr>
            </w:pPr>
            <w:r>
              <w:rPr>
                <w:rFonts w:ascii="宋体" w:hAnsi="宋体" w:eastAsia="宋体" w:cs="宋体"/>
                <w:spacing w:val="-5"/>
                <w:sz w:val="22"/>
                <w:szCs w:val="22"/>
              </w:rPr>
              <w:t>入选</w:t>
            </w:r>
          </w:p>
          <w:p w14:paraId="3280A031">
            <w:pPr>
              <w:spacing w:before="40" w:line="195" w:lineRule="auto"/>
              <w:jc w:val="right"/>
              <w:rPr>
                <w:rFonts w:ascii="宋体" w:hAnsi="宋体" w:eastAsia="宋体" w:cs="宋体"/>
                <w:sz w:val="22"/>
                <w:szCs w:val="22"/>
              </w:rPr>
            </w:pPr>
            <w:r>
              <w:rPr>
                <w:rFonts w:ascii="宋体" w:hAnsi="宋体" w:eastAsia="宋体" w:cs="宋体"/>
                <w:spacing w:val="6"/>
                <w:sz w:val="22"/>
                <w:szCs w:val="22"/>
              </w:rPr>
              <w:t>“我的代表作”</w:t>
            </w:r>
          </w:p>
        </w:tc>
        <w:tc>
          <w:tcPr>
            <w:tcW w:w="1773" w:type="dxa"/>
            <w:gridSpan w:val="2"/>
            <w:vAlign w:val="center"/>
          </w:tcPr>
          <w:p w14:paraId="3385030B">
            <w:pPr>
              <w:pStyle w:val="10"/>
              <w:spacing w:line="320" w:lineRule="exact"/>
              <w:ind w:left="57"/>
              <w:jc w:val="both"/>
              <w:rPr>
                <w:lang w:eastAsia="zh-CN"/>
              </w:rPr>
            </w:pPr>
            <w:r>
              <w:rPr>
                <w:rFonts w:hint="eastAsia"/>
                <w:lang w:eastAsia="zh-CN"/>
              </w:rPr>
              <w:t>否</w:t>
            </w:r>
          </w:p>
        </w:tc>
      </w:tr>
      <w:tr w14:paraId="127E1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5" w:hRule="atLeast"/>
          <w:jc w:val="center"/>
        </w:trPr>
        <w:tc>
          <w:tcPr>
            <w:tcW w:w="874" w:type="dxa"/>
            <w:textDirection w:val="tbRlV"/>
          </w:tcPr>
          <w:p w14:paraId="52E433E2">
            <w:pPr>
              <w:spacing w:before="294" w:line="211" w:lineRule="auto"/>
              <w:ind w:left="2048"/>
              <w:rPr>
                <w:rFonts w:ascii="宋体" w:hAnsi="宋体" w:eastAsia="宋体" w:cs="宋体"/>
                <w:sz w:val="28"/>
                <w:szCs w:val="28"/>
              </w:rPr>
            </w:pPr>
            <w:r>
              <w:rPr>
                <w:rFonts w:ascii="宋体" w:hAnsi="宋体" w:eastAsia="宋体" w:cs="宋体"/>
                <w:spacing w:val="11"/>
                <w:sz w:val="28"/>
                <w:szCs w:val="28"/>
              </w:rPr>
              <w:t>作品评介</w:t>
            </w:r>
          </w:p>
        </w:tc>
        <w:tc>
          <w:tcPr>
            <w:tcW w:w="8701" w:type="dxa"/>
            <w:gridSpan w:val="10"/>
          </w:tcPr>
          <w:p w14:paraId="1F00D121">
            <w:pPr>
              <w:pStyle w:val="10"/>
              <w:spacing w:line="480" w:lineRule="auto"/>
              <w:ind w:left="21" w:leftChars="10" w:right="21" w:rightChars="10" w:firstLine="480" w:firstLineChars="200"/>
              <w:jc w:val="both"/>
              <w:rPr>
                <w:sz w:val="24"/>
                <w:szCs w:val="24"/>
                <w:lang w:eastAsia="zh-CN"/>
              </w:rPr>
            </w:pPr>
          </w:p>
          <w:p w14:paraId="6C579E78">
            <w:pPr>
              <w:pStyle w:val="10"/>
              <w:spacing w:line="480" w:lineRule="auto"/>
              <w:ind w:left="21" w:leftChars="10" w:right="21" w:rightChars="10" w:firstLine="480" w:firstLineChars="200"/>
              <w:jc w:val="both"/>
              <w:rPr>
                <w:lang w:eastAsia="zh-CN"/>
              </w:rPr>
            </w:pPr>
            <w:r>
              <w:rPr>
                <w:sz w:val="24"/>
                <w:szCs w:val="24"/>
                <w:lang w:eastAsia="zh-CN"/>
              </w:rPr>
              <w:t>2025</w:t>
            </w:r>
            <w:r>
              <w:rPr>
                <w:rFonts w:hint="eastAsia"/>
                <w:sz w:val="24"/>
                <w:szCs w:val="24"/>
                <w:lang w:eastAsia="zh-CN"/>
              </w:rPr>
              <w:t>年6月和8月份，江西万载县</w:t>
            </w:r>
            <w:r>
              <w:rPr>
                <w:sz w:val="24"/>
                <w:szCs w:val="24"/>
                <w:lang w:eastAsia="zh-CN"/>
              </w:rPr>
              <w:t>6</w:t>
            </w:r>
            <w:r>
              <w:rPr>
                <w:rFonts w:hint="eastAsia"/>
                <w:sz w:val="24"/>
                <w:szCs w:val="24"/>
                <w:lang w:eastAsia="zh-CN"/>
              </w:rPr>
              <w:t>名未成年人因琐事群殴同学、四川江油市</w:t>
            </w:r>
            <w:r>
              <w:rPr>
                <w:sz w:val="24"/>
                <w:szCs w:val="24"/>
                <w:lang w:eastAsia="zh-CN"/>
              </w:rPr>
              <w:t>14</w:t>
            </w:r>
            <w:r>
              <w:rPr>
                <w:rFonts w:hint="eastAsia"/>
                <w:sz w:val="24"/>
                <w:szCs w:val="24"/>
                <w:lang w:eastAsia="zh-CN"/>
              </w:rPr>
              <w:t>岁女生校外遭围殴两起校园霸凌事件引发社会关注。育见新闻编辑部敏锐发现事关未成年人保护和校园霸凌之间的矛盾焦点，及时刊发这则视频评论，直击青少年法治教育缺失、将未成年人法律保护当成施暴特权的扭曲思想。评论立场鲜明、逻辑严谨，既客观指出未成年人暴力行为的危害性，又理性剖析背后的教育短板与监管漏洞，旗帜鲜明指出未成年人保护不是霸凌的底气。通过评论既呼吁强化未成年人法治观念与规则意识，又为相关部门完善青少年保护与监管机制提供舆论参考。</w:t>
            </w:r>
          </w:p>
        </w:tc>
      </w:tr>
      <w:tr w14:paraId="73A2F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jc w:val="center"/>
        </w:trPr>
        <w:tc>
          <w:tcPr>
            <w:tcW w:w="874" w:type="dxa"/>
            <w:vMerge w:val="restart"/>
            <w:tcBorders>
              <w:bottom w:val="nil"/>
            </w:tcBorders>
            <w:textDirection w:val="tbRlV"/>
          </w:tcPr>
          <w:p w14:paraId="25CCF9FC">
            <w:pPr>
              <w:rPr>
                <w:sz w:val="20"/>
                <w:lang w:eastAsia="zh-CN"/>
              </w:rPr>
            </w:pPr>
          </w:p>
          <w:p w14:paraId="22D32EDD">
            <w:pPr>
              <w:spacing w:before="74" w:line="209" w:lineRule="auto"/>
              <w:ind w:left="287"/>
              <w:rPr>
                <w:rFonts w:ascii="宋体" w:hAnsi="宋体" w:eastAsia="宋体" w:cs="宋体"/>
                <w:sz w:val="22"/>
                <w:szCs w:val="22"/>
              </w:rPr>
            </w:pPr>
            <w:r>
              <w:rPr>
                <w:rFonts w:ascii="宋体" w:hAnsi="宋体" w:eastAsia="宋体" w:cs="宋体"/>
                <w:spacing w:val="-11"/>
                <w:sz w:val="22"/>
                <w:szCs w:val="22"/>
              </w:rPr>
              <w:t>传</w:t>
            </w:r>
            <w:r>
              <w:rPr>
                <w:rFonts w:ascii="宋体" w:hAnsi="宋体" w:eastAsia="宋体" w:cs="宋体"/>
                <w:spacing w:val="89"/>
                <w:sz w:val="22"/>
                <w:szCs w:val="22"/>
              </w:rPr>
              <w:t xml:space="preserve"> </w:t>
            </w:r>
            <w:r>
              <w:rPr>
                <w:rFonts w:ascii="宋体" w:hAnsi="宋体" w:eastAsia="宋体" w:cs="宋体"/>
                <w:spacing w:val="-11"/>
                <w:sz w:val="22"/>
                <w:szCs w:val="22"/>
              </w:rPr>
              <w:t>播</w:t>
            </w:r>
            <w:r>
              <w:rPr>
                <w:rFonts w:ascii="宋体" w:hAnsi="宋体" w:eastAsia="宋体" w:cs="宋体"/>
                <w:spacing w:val="85"/>
                <w:sz w:val="22"/>
                <w:szCs w:val="22"/>
              </w:rPr>
              <w:t xml:space="preserve"> </w:t>
            </w:r>
            <w:r>
              <w:rPr>
                <w:rFonts w:ascii="宋体" w:hAnsi="宋体" w:eastAsia="宋体" w:cs="宋体"/>
                <w:spacing w:val="-11"/>
                <w:sz w:val="22"/>
                <w:szCs w:val="22"/>
              </w:rPr>
              <w:t>数</w:t>
            </w:r>
            <w:r>
              <w:rPr>
                <w:rFonts w:ascii="宋体" w:hAnsi="宋体" w:eastAsia="宋体" w:cs="宋体"/>
                <w:spacing w:val="81"/>
                <w:sz w:val="22"/>
                <w:szCs w:val="22"/>
              </w:rPr>
              <w:t xml:space="preserve"> </w:t>
            </w:r>
            <w:r>
              <w:rPr>
                <w:rFonts w:ascii="宋体" w:hAnsi="宋体" w:eastAsia="宋体" w:cs="宋体"/>
                <w:spacing w:val="-11"/>
                <w:sz w:val="22"/>
                <w:szCs w:val="22"/>
              </w:rPr>
              <w:t>据</w:t>
            </w:r>
          </w:p>
        </w:tc>
        <w:tc>
          <w:tcPr>
            <w:tcW w:w="1327" w:type="dxa"/>
            <w:gridSpan w:val="2"/>
            <w:vAlign w:val="center"/>
          </w:tcPr>
          <w:p w14:paraId="09055B3A">
            <w:pPr>
              <w:spacing w:line="222" w:lineRule="auto"/>
              <w:ind w:left="117" w:right="137"/>
              <w:jc w:val="both"/>
              <w:rPr>
                <w:rFonts w:ascii="楷体" w:hAnsi="楷体" w:eastAsia="楷体" w:cs="楷体"/>
                <w:sz w:val="20"/>
                <w:szCs w:val="20"/>
                <w:lang w:eastAsia="zh-CN"/>
              </w:rPr>
            </w:pPr>
            <w:r>
              <w:rPr>
                <w:rFonts w:ascii="楷体" w:hAnsi="楷体" w:eastAsia="楷体" w:cs="楷体"/>
                <w:b/>
                <w:bCs/>
                <w:spacing w:val="5"/>
                <w:sz w:val="20"/>
                <w:szCs w:val="20"/>
                <w:lang w:eastAsia="zh-CN"/>
              </w:rPr>
              <w:t>全网传播量</w:t>
            </w:r>
            <w:r>
              <w:rPr>
                <w:rFonts w:ascii="楷体" w:hAnsi="楷体" w:eastAsia="楷体" w:cs="楷体"/>
                <w:b/>
                <w:bCs/>
                <w:spacing w:val="3"/>
                <w:sz w:val="20"/>
                <w:szCs w:val="20"/>
                <w:lang w:eastAsia="zh-CN"/>
              </w:rPr>
              <w:t>最高平台</w:t>
            </w:r>
          </w:p>
          <w:p w14:paraId="65AB5167">
            <w:pPr>
              <w:spacing w:line="234" w:lineRule="auto"/>
              <w:ind w:left="117"/>
              <w:jc w:val="both"/>
              <w:rPr>
                <w:rFonts w:ascii="楷体" w:hAnsi="楷体" w:eastAsia="楷体" w:cs="楷体"/>
                <w:sz w:val="20"/>
                <w:szCs w:val="20"/>
                <w:lang w:eastAsia="zh-CN"/>
              </w:rPr>
            </w:pPr>
            <w:r>
              <w:rPr>
                <w:rFonts w:ascii="楷体" w:hAnsi="楷体" w:eastAsia="楷体" w:cs="楷体"/>
                <w:b/>
                <w:bCs/>
                <w:spacing w:val="4"/>
                <w:sz w:val="20"/>
                <w:szCs w:val="20"/>
                <w:lang w:eastAsia="zh-CN"/>
              </w:rPr>
              <w:t>发布链接</w:t>
            </w:r>
          </w:p>
        </w:tc>
        <w:tc>
          <w:tcPr>
            <w:tcW w:w="7374" w:type="dxa"/>
            <w:gridSpan w:val="8"/>
            <w:vAlign w:val="center"/>
          </w:tcPr>
          <w:p w14:paraId="2D8D6A99">
            <w:pPr>
              <w:pStyle w:val="10"/>
              <w:spacing w:line="320" w:lineRule="exact"/>
              <w:ind w:left="21" w:leftChars="10" w:right="21" w:rightChars="10" w:firstLine="480" w:firstLineChars="200"/>
              <w:jc w:val="both"/>
              <w:rPr>
                <w:lang w:eastAsia="zh-CN"/>
              </w:rPr>
            </w:pPr>
            <w:r>
              <w:rPr>
                <w:sz w:val="24"/>
                <w:szCs w:val="24"/>
                <w:lang w:eastAsia="zh-CN"/>
              </w:rPr>
              <w:t>https://www.kuaishou.com/f/X-3OEB3o2MKv3HD5</w:t>
            </w:r>
          </w:p>
        </w:tc>
      </w:tr>
      <w:tr w14:paraId="58A07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jc w:val="center"/>
        </w:trPr>
        <w:tc>
          <w:tcPr>
            <w:tcW w:w="874" w:type="dxa"/>
            <w:vMerge w:val="continue"/>
            <w:tcBorders>
              <w:top w:val="nil"/>
            </w:tcBorders>
            <w:textDirection w:val="tbRlV"/>
          </w:tcPr>
          <w:p w14:paraId="1F444D36">
            <w:pPr>
              <w:rPr>
                <w:sz w:val="20"/>
                <w:lang w:eastAsia="zh-CN"/>
              </w:rPr>
            </w:pPr>
          </w:p>
        </w:tc>
        <w:tc>
          <w:tcPr>
            <w:tcW w:w="1327" w:type="dxa"/>
            <w:gridSpan w:val="2"/>
            <w:vAlign w:val="center"/>
          </w:tcPr>
          <w:p w14:paraId="50458EA2">
            <w:pPr>
              <w:spacing w:line="230" w:lineRule="auto"/>
              <w:ind w:left="352" w:right="346"/>
              <w:jc w:val="center"/>
              <w:rPr>
                <w:rFonts w:ascii="楷体" w:hAnsi="楷体" w:eastAsia="楷体" w:cs="楷体"/>
                <w:sz w:val="20"/>
                <w:szCs w:val="20"/>
              </w:rPr>
            </w:pPr>
            <w:r>
              <w:rPr>
                <w:rFonts w:ascii="楷体" w:hAnsi="楷体" w:eastAsia="楷体" w:cs="楷体"/>
                <w:b/>
                <w:bCs/>
                <w:spacing w:val="5"/>
                <w:sz w:val="20"/>
                <w:szCs w:val="20"/>
              </w:rPr>
              <w:t>该平台</w:t>
            </w:r>
            <w:r>
              <w:rPr>
                <w:rFonts w:ascii="楷体" w:hAnsi="楷体" w:eastAsia="楷体" w:cs="楷体"/>
                <w:b/>
                <w:bCs/>
                <w:spacing w:val="6"/>
                <w:sz w:val="20"/>
                <w:szCs w:val="20"/>
              </w:rPr>
              <w:t>传播量</w:t>
            </w:r>
          </w:p>
        </w:tc>
        <w:tc>
          <w:tcPr>
            <w:tcW w:w="1189" w:type="dxa"/>
            <w:vAlign w:val="center"/>
          </w:tcPr>
          <w:p w14:paraId="155ECD3B">
            <w:pPr>
              <w:pStyle w:val="10"/>
              <w:spacing w:line="320" w:lineRule="exact"/>
              <w:ind w:left="21" w:leftChars="10" w:right="21" w:rightChars="10" w:firstLine="45" w:firstLineChars="19"/>
              <w:jc w:val="both"/>
              <w:rPr>
                <w:sz w:val="24"/>
                <w:szCs w:val="24"/>
                <w:lang w:eastAsia="zh-CN"/>
              </w:rPr>
            </w:pPr>
            <w:r>
              <w:rPr>
                <w:rFonts w:hint="eastAsia"/>
                <w:sz w:val="24"/>
                <w:szCs w:val="24"/>
                <w:lang w:eastAsia="zh-CN"/>
              </w:rPr>
              <w:t>6</w:t>
            </w:r>
            <w:r>
              <w:rPr>
                <w:sz w:val="24"/>
                <w:szCs w:val="24"/>
                <w:lang w:eastAsia="zh-CN"/>
              </w:rPr>
              <w:t>3.9</w:t>
            </w:r>
            <w:r>
              <w:rPr>
                <w:rFonts w:hint="eastAsia"/>
                <w:sz w:val="24"/>
                <w:szCs w:val="24"/>
                <w:lang w:eastAsia="zh-CN"/>
              </w:rPr>
              <w:t>万</w:t>
            </w:r>
          </w:p>
        </w:tc>
        <w:tc>
          <w:tcPr>
            <w:tcW w:w="966" w:type="dxa"/>
            <w:vAlign w:val="center"/>
          </w:tcPr>
          <w:p w14:paraId="08024AB5">
            <w:pPr>
              <w:spacing w:before="220" w:line="232" w:lineRule="auto"/>
              <w:ind w:left="176" w:right="166" w:hanging="5"/>
              <w:jc w:val="center"/>
              <w:rPr>
                <w:rFonts w:ascii="楷体" w:hAnsi="楷体" w:eastAsia="楷体" w:cs="楷体"/>
                <w:sz w:val="20"/>
                <w:szCs w:val="20"/>
              </w:rPr>
            </w:pPr>
            <w:r>
              <w:rPr>
                <w:rFonts w:ascii="楷体" w:hAnsi="楷体" w:eastAsia="楷体" w:cs="楷体"/>
                <w:b/>
                <w:bCs/>
                <w:spacing w:val="5"/>
                <w:sz w:val="20"/>
                <w:szCs w:val="20"/>
              </w:rPr>
              <w:t>该平台</w:t>
            </w:r>
            <w:r>
              <w:rPr>
                <w:rFonts w:ascii="楷体" w:hAnsi="楷体" w:eastAsia="楷体" w:cs="楷体"/>
                <w:b/>
                <w:bCs/>
                <w:spacing w:val="3"/>
                <w:sz w:val="20"/>
                <w:szCs w:val="20"/>
              </w:rPr>
              <w:t>互动量</w:t>
            </w:r>
          </w:p>
        </w:tc>
        <w:tc>
          <w:tcPr>
            <w:tcW w:w="2410" w:type="dxa"/>
            <w:gridSpan w:val="2"/>
            <w:vAlign w:val="center"/>
          </w:tcPr>
          <w:p w14:paraId="0386CCA0">
            <w:pPr>
              <w:pStyle w:val="10"/>
              <w:spacing w:line="320" w:lineRule="exact"/>
              <w:ind w:left="21" w:leftChars="10" w:right="21" w:rightChars="10" w:firstLine="480" w:firstLineChars="200"/>
              <w:jc w:val="both"/>
              <w:rPr>
                <w:sz w:val="20"/>
                <w:szCs w:val="20"/>
                <w:lang w:eastAsia="zh-CN"/>
              </w:rPr>
            </w:pPr>
            <w:r>
              <w:rPr>
                <w:rFonts w:hint="eastAsia"/>
                <w:sz w:val="24"/>
                <w:szCs w:val="24"/>
                <w:lang w:eastAsia="zh-CN"/>
              </w:rPr>
              <w:t>3</w:t>
            </w:r>
            <w:r>
              <w:rPr>
                <w:sz w:val="24"/>
                <w:szCs w:val="24"/>
                <w:lang w:eastAsia="zh-CN"/>
              </w:rPr>
              <w:t>854</w:t>
            </w:r>
          </w:p>
        </w:tc>
        <w:tc>
          <w:tcPr>
            <w:tcW w:w="1111" w:type="dxa"/>
            <w:gridSpan w:val="3"/>
          </w:tcPr>
          <w:p w14:paraId="42F7D29D">
            <w:pPr>
              <w:spacing w:before="219" w:line="232" w:lineRule="auto"/>
              <w:ind w:left="112" w:right="26" w:firstLine="33"/>
              <w:rPr>
                <w:rFonts w:ascii="楷体" w:hAnsi="楷体" w:eastAsia="楷体" w:cs="楷体"/>
                <w:sz w:val="20"/>
                <w:szCs w:val="20"/>
              </w:rPr>
            </w:pPr>
            <w:r>
              <w:rPr>
                <w:rFonts w:ascii="楷体" w:hAnsi="楷体" w:eastAsia="楷体" w:cs="楷体"/>
                <w:b/>
                <w:bCs/>
                <w:spacing w:val="5"/>
                <w:sz w:val="20"/>
                <w:szCs w:val="20"/>
              </w:rPr>
              <w:t>全网总传</w:t>
            </w:r>
            <w:r>
              <w:rPr>
                <w:rFonts w:ascii="楷体" w:hAnsi="楷体" w:eastAsia="楷体" w:cs="楷体"/>
                <w:b/>
                <w:bCs/>
                <w:spacing w:val="-9"/>
                <w:sz w:val="20"/>
                <w:szCs w:val="20"/>
              </w:rPr>
              <w:t>播量（万）</w:t>
            </w:r>
          </w:p>
        </w:tc>
        <w:tc>
          <w:tcPr>
            <w:tcW w:w="1698" w:type="dxa"/>
            <w:vAlign w:val="center"/>
          </w:tcPr>
          <w:p w14:paraId="0151027D">
            <w:pPr>
              <w:pStyle w:val="10"/>
              <w:spacing w:line="320" w:lineRule="exact"/>
              <w:ind w:left="21" w:leftChars="10" w:right="21" w:rightChars="10" w:firstLine="480" w:firstLineChars="200"/>
              <w:jc w:val="both"/>
              <w:rPr>
                <w:lang w:eastAsia="zh-CN"/>
              </w:rPr>
            </w:pPr>
            <w:r>
              <w:rPr>
                <w:rFonts w:hint="eastAsia"/>
                <w:sz w:val="24"/>
                <w:szCs w:val="24"/>
                <w:lang w:eastAsia="zh-CN"/>
              </w:rPr>
              <w:t>1</w:t>
            </w:r>
            <w:r>
              <w:rPr>
                <w:sz w:val="24"/>
                <w:szCs w:val="24"/>
                <w:lang w:eastAsia="zh-CN"/>
              </w:rPr>
              <w:t>26.4</w:t>
            </w:r>
            <w:r>
              <w:rPr>
                <w:rFonts w:hint="eastAsia"/>
                <w:sz w:val="24"/>
                <w:szCs w:val="24"/>
                <w:lang w:eastAsia="zh-CN"/>
              </w:rPr>
              <w:t>万</w:t>
            </w:r>
          </w:p>
        </w:tc>
      </w:tr>
    </w:tbl>
    <w:p w14:paraId="2D8AA8E2">
      <w:pPr>
        <w:spacing w:line="240" w:lineRule="auto"/>
        <w:rPr>
          <w:rFonts w:hint="eastAsia" w:ascii="宋体" w:hAnsi="宋体" w:eastAsia="宋体" w:cs="宋体"/>
          <w:sz w:val="22"/>
          <w:szCs w:val="22"/>
        </w:rPr>
        <w:sectPr>
          <w:pgSz w:w="11906" w:h="16838"/>
          <w:pgMar w:top="720" w:right="720" w:bottom="720" w:left="720" w:header="851" w:footer="992" w:gutter="0"/>
          <w:cols w:space="425" w:num="1"/>
          <w:docGrid w:type="lines" w:linePitch="312" w:charSpace="0"/>
        </w:sectPr>
      </w:pPr>
    </w:p>
    <w:p w14:paraId="3CA17DBF">
      <w:pPr>
        <w:spacing w:before="140" w:line="603" w:lineRule="exact"/>
        <w:jc w:val="center"/>
        <w:rPr>
          <w:rFonts w:ascii="宋体" w:hAnsi="宋体" w:eastAsia="宋体" w:cs="宋体"/>
          <w:b/>
          <w:bCs/>
          <w:spacing w:val="2"/>
          <w:position w:val="3"/>
          <w:sz w:val="43"/>
          <w:szCs w:val="43"/>
          <w:lang w:eastAsia="zh-CN"/>
        </w:rPr>
      </w:pPr>
      <w:r>
        <w:rPr>
          <w:rFonts w:ascii="宋体" w:hAnsi="宋体" w:eastAsia="宋体" w:cs="宋体"/>
          <w:b/>
          <w:bCs/>
          <w:spacing w:val="2"/>
          <w:position w:val="3"/>
          <w:sz w:val="43"/>
          <w:szCs w:val="43"/>
          <w:lang w:eastAsia="zh-CN"/>
        </w:rPr>
        <w:t>新闻</w:t>
      </w:r>
      <w:r>
        <w:rPr>
          <w:rFonts w:ascii="宋体" w:hAnsi="宋体" w:eastAsia="宋体" w:cs="宋体"/>
          <w:spacing w:val="-90"/>
          <w:position w:val="3"/>
          <w:sz w:val="43"/>
          <w:szCs w:val="43"/>
          <w:lang w:eastAsia="zh-CN"/>
        </w:rPr>
        <w:t xml:space="preserve"> </w:t>
      </w:r>
      <w:r>
        <w:rPr>
          <w:rFonts w:ascii="宋体" w:hAnsi="宋体" w:eastAsia="宋体" w:cs="宋体"/>
          <w:b/>
          <w:bCs/>
          <w:position w:val="3"/>
          <w:sz w:val="43"/>
          <w:szCs w:val="43"/>
          <w:lang w:eastAsia="zh-CN"/>
        </w:rPr>
        <w:t>IP</w:t>
      </w:r>
      <w:r>
        <w:rPr>
          <w:rFonts w:ascii="宋体" w:hAnsi="宋体" w:eastAsia="宋体" w:cs="宋体"/>
          <w:spacing w:val="-97"/>
          <w:position w:val="3"/>
          <w:sz w:val="43"/>
          <w:szCs w:val="43"/>
          <w:lang w:eastAsia="zh-CN"/>
        </w:rPr>
        <w:t xml:space="preserve"> </w:t>
      </w:r>
      <w:r>
        <w:rPr>
          <w:rFonts w:ascii="宋体" w:hAnsi="宋体" w:eastAsia="宋体" w:cs="宋体"/>
          <w:b/>
          <w:bCs/>
          <w:spacing w:val="2"/>
          <w:position w:val="3"/>
          <w:sz w:val="43"/>
          <w:szCs w:val="43"/>
          <w:lang w:eastAsia="zh-CN"/>
        </w:rPr>
        <w:t>代表作基本情况</w:t>
      </w:r>
    </w:p>
    <w:tbl>
      <w:tblPr>
        <w:tblStyle w:val="9"/>
        <w:tblW w:w="95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4"/>
        <w:gridCol w:w="795"/>
        <w:gridCol w:w="532"/>
        <w:gridCol w:w="1189"/>
        <w:gridCol w:w="966"/>
        <w:gridCol w:w="1732"/>
        <w:gridCol w:w="678"/>
        <w:gridCol w:w="487"/>
        <w:gridCol w:w="549"/>
        <w:gridCol w:w="75"/>
        <w:gridCol w:w="1698"/>
      </w:tblGrid>
      <w:tr w14:paraId="4D64B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jc w:val="center"/>
        </w:trPr>
        <w:tc>
          <w:tcPr>
            <w:tcW w:w="1669" w:type="dxa"/>
            <w:gridSpan w:val="2"/>
          </w:tcPr>
          <w:p w14:paraId="25F1D8E8">
            <w:pPr>
              <w:spacing w:before="41" w:line="227" w:lineRule="auto"/>
              <w:ind w:left="560" w:right="381" w:hanging="173"/>
              <w:rPr>
                <w:rFonts w:ascii="宋体" w:hAnsi="宋体" w:eastAsia="宋体" w:cs="宋体"/>
                <w:sz w:val="28"/>
                <w:szCs w:val="28"/>
              </w:rPr>
            </w:pPr>
            <w:r>
              <w:rPr>
                <w:rFonts w:ascii="宋体" w:hAnsi="宋体" w:eastAsia="宋体" w:cs="宋体"/>
                <w:spacing w:val="-7"/>
                <w:sz w:val="28"/>
                <w:szCs w:val="28"/>
              </w:rPr>
              <w:t>新闻</w:t>
            </w:r>
            <w:r>
              <w:rPr>
                <w:rFonts w:ascii="宋体" w:hAnsi="宋体" w:eastAsia="宋体" w:cs="宋体"/>
                <w:spacing w:val="-59"/>
                <w:sz w:val="28"/>
                <w:szCs w:val="28"/>
              </w:rPr>
              <w:t xml:space="preserve"> </w:t>
            </w:r>
            <w:r>
              <w:rPr>
                <w:rFonts w:ascii="宋体" w:hAnsi="宋体" w:eastAsia="宋体" w:cs="宋体"/>
                <w:spacing w:val="-7"/>
                <w:sz w:val="28"/>
                <w:szCs w:val="28"/>
              </w:rPr>
              <w:t>IP</w:t>
            </w:r>
            <w:r>
              <w:rPr>
                <w:rFonts w:ascii="宋体" w:hAnsi="宋体" w:eastAsia="宋体" w:cs="宋体"/>
                <w:spacing w:val="-4"/>
                <w:sz w:val="28"/>
                <w:szCs w:val="28"/>
              </w:rPr>
              <w:t>名称</w:t>
            </w:r>
          </w:p>
        </w:tc>
        <w:tc>
          <w:tcPr>
            <w:tcW w:w="7906" w:type="dxa"/>
            <w:gridSpan w:val="9"/>
          </w:tcPr>
          <w:p w14:paraId="0F78B0C6">
            <w:pPr>
              <w:pStyle w:val="10"/>
              <w:spacing w:before="295" w:line="229" w:lineRule="auto"/>
              <w:ind w:left="125"/>
              <w:rPr>
                <w:lang w:eastAsia="zh-CN"/>
              </w:rPr>
            </w:pPr>
            <w:r>
              <w:rPr>
                <w:rFonts w:hint="eastAsia"/>
                <w:lang w:eastAsia="zh-CN"/>
              </w:rPr>
              <w:t>育见快评</w:t>
            </w:r>
          </w:p>
        </w:tc>
      </w:tr>
      <w:tr w14:paraId="427AA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jc w:val="center"/>
        </w:trPr>
        <w:tc>
          <w:tcPr>
            <w:tcW w:w="1669" w:type="dxa"/>
            <w:gridSpan w:val="2"/>
          </w:tcPr>
          <w:p w14:paraId="5CCE7CCB">
            <w:pPr>
              <w:spacing w:before="286" w:line="211" w:lineRule="auto"/>
              <w:ind w:left="137"/>
              <w:rPr>
                <w:rFonts w:ascii="宋体" w:hAnsi="宋体" w:eastAsia="宋体" w:cs="宋体"/>
                <w:sz w:val="28"/>
                <w:szCs w:val="28"/>
              </w:rPr>
            </w:pPr>
            <w:r>
              <w:rPr>
                <w:rFonts w:ascii="宋体" w:hAnsi="宋体" w:eastAsia="宋体" w:cs="宋体"/>
                <w:spacing w:val="-1"/>
                <w:sz w:val="28"/>
                <w:szCs w:val="28"/>
              </w:rPr>
              <w:t>代表作标题</w:t>
            </w:r>
          </w:p>
        </w:tc>
        <w:tc>
          <w:tcPr>
            <w:tcW w:w="4419" w:type="dxa"/>
            <w:gridSpan w:val="4"/>
          </w:tcPr>
          <w:p w14:paraId="7E38C9C1">
            <w:pPr>
              <w:pStyle w:val="10"/>
              <w:spacing w:before="295" w:line="229" w:lineRule="auto"/>
              <w:ind w:left="125"/>
              <w:rPr>
                <w:lang w:eastAsia="zh-CN"/>
              </w:rPr>
            </w:pPr>
            <w:r>
              <w:rPr>
                <w:rFonts w:hint="eastAsia"/>
                <w:lang w:eastAsia="zh-CN"/>
              </w:rPr>
              <w:t>蜜雪冰城“塌房”背后的宽容值得警惕</w:t>
            </w:r>
          </w:p>
        </w:tc>
        <w:tc>
          <w:tcPr>
            <w:tcW w:w="1165" w:type="dxa"/>
            <w:gridSpan w:val="2"/>
          </w:tcPr>
          <w:p w14:paraId="7E419898">
            <w:pPr>
              <w:spacing w:before="285" w:line="212" w:lineRule="auto"/>
              <w:ind w:left="309"/>
              <w:rPr>
                <w:rFonts w:ascii="宋体" w:hAnsi="宋体" w:eastAsia="宋体" w:cs="宋体"/>
                <w:sz w:val="28"/>
                <w:szCs w:val="28"/>
              </w:rPr>
            </w:pPr>
            <w:r>
              <w:rPr>
                <w:rFonts w:ascii="宋体" w:hAnsi="宋体" w:eastAsia="宋体" w:cs="宋体"/>
                <w:spacing w:val="-3"/>
                <w:sz w:val="28"/>
                <w:szCs w:val="28"/>
              </w:rPr>
              <w:t>体裁</w:t>
            </w:r>
          </w:p>
        </w:tc>
        <w:tc>
          <w:tcPr>
            <w:tcW w:w="2322" w:type="dxa"/>
            <w:gridSpan w:val="3"/>
            <w:vAlign w:val="center"/>
          </w:tcPr>
          <w:p w14:paraId="5DFB361B">
            <w:pPr>
              <w:pStyle w:val="10"/>
              <w:spacing w:before="295" w:line="229" w:lineRule="auto"/>
              <w:ind w:left="125"/>
              <w:jc w:val="both"/>
              <w:rPr>
                <w:lang w:eastAsia="zh-CN"/>
              </w:rPr>
            </w:pPr>
            <w:r>
              <w:rPr>
                <w:rFonts w:hint="eastAsia"/>
                <w:lang w:eastAsia="zh-CN"/>
              </w:rPr>
              <w:t>新闻评论</w:t>
            </w:r>
          </w:p>
        </w:tc>
      </w:tr>
      <w:tr w14:paraId="21DD8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jc w:val="center"/>
        </w:trPr>
        <w:tc>
          <w:tcPr>
            <w:tcW w:w="1669" w:type="dxa"/>
            <w:gridSpan w:val="2"/>
          </w:tcPr>
          <w:p w14:paraId="4C80E3C3">
            <w:pPr>
              <w:spacing w:before="196" w:line="213" w:lineRule="auto"/>
              <w:ind w:left="286"/>
              <w:rPr>
                <w:rFonts w:ascii="宋体" w:hAnsi="宋体" w:eastAsia="宋体" w:cs="宋体"/>
                <w:sz w:val="28"/>
                <w:szCs w:val="28"/>
              </w:rPr>
            </w:pPr>
            <w:r>
              <w:rPr>
                <w:rFonts w:ascii="宋体" w:hAnsi="宋体" w:eastAsia="宋体" w:cs="宋体"/>
                <w:spacing w:val="-4"/>
                <w:sz w:val="28"/>
                <w:szCs w:val="28"/>
              </w:rPr>
              <w:t>发布日期</w:t>
            </w:r>
          </w:p>
        </w:tc>
        <w:tc>
          <w:tcPr>
            <w:tcW w:w="4419" w:type="dxa"/>
            <w:gridSpan w:val="4"/>
          </w:tcPr>
          <w:p w14:paraId="39FE8192">
            <w:pPr>
              <w:pStyle w:val="10"/>
              <w:spacing w:before="295" w:line="229" w:lineRule="auto"/>
              <w:ind w:left="125"/>
              <w:rPr>
                <w:lang w:eastAsia="zh-CN"/>
              </w:rPr>
            </w:pPr>
            <w:r>
              <w:rPr>
                <w:lang w:eastAsia="zh-CN"/>
              </w:rPr>
              <w:t>2025年3月19日</w:t>
            </w:r>
          </w:p>
        </w:tc>
        <w:tc>
          <w:tcPr>
            <w:tcW w:w="1165" w:type="dxa"/>
            <w:gridSpan w:val="2"/>
          </w:tcPr>
          <w:p w14:paraId="2D2E12F0">
            <w:pPr>
              <w:spacing w:line="214" w:lineRule="auto"/>
              <w:ind w:left="141" w:right="18" w:hanging="104"/>
              <w:jc w:val="center"/>
              <w:rPr>
                <w:rFonts w:ascii="宋体" w:hAnsi="宋体" w:eastAsia="宋体" w:cs="宋体"/>
                <w:spacing w:val="6"/>
                <w:sz w:val="28"/>
                <w:szCs w:val="28"/>
              </w:rPr>
            </w:pPr>
            <w:r>
              <w:rPr>
                <w:rFonts w:ascii="宋体" w:hAnsi="宋体" w:eastAsia="宋体" w:cs="宋体"/>
                <w:spacing w:val="6"/>
                <w:sz w:val="28"/>
                <w:szCs w:val="28"/>
              </w:rPr>
              <w:t>字数</w:t>
            </w:r>
          </w:p>
          <w:p w14:paraId="03485E90">
            <w:pPr>
              <w:spacing w:line="214" w:lineRule="auto"/>
              <w:ind w:left="141" w:right="18" w:hanging="104"/>
              <w:jc w:val="center"/>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14"/>
                <w:sz w:val="28"/>
                <w:szCs w:val="28"/>
              </w:rPr>
              <w:t>时长</w:t>
            </w:r>
          </w:p>
        </w:tc>
        <w:tc>
          <w:tcPr>
            <w:tcW w:w="2322" w:type="dxa"/>
            <w:gridSpan w:val="3"/>
            <w:vAlign w:val="center"/>
          </w:tcPr>
          <w:p w14:paraId="11F602A7">
            <w:pPr>
              <w:pStyle w:val="10"/>
              <w:spacing w:before="295" w:line="229" w:lineRule="auto"/>
              <w:ind w:left="125"/>
              <w:jc w:val="both"/>
              <w:rPr>
                <w:lang w:eastAsia="zh-CN"/>
              </w:rPr>
            </w:pPr>
            <w:r>
              <w:rPr>
                <w:rFonts w:hint="eastAsia"/>
                <w:lang w:eastAsia="zh-CN"/>
              </w:rPr>
              <w:t>1分5</w:t>
            </w:r>
            <w:r>
              <w:rPr>
                <w:lang w:eastAsia="zh-CN"/>
              </w:rPr>
              <w:t>6</w:t>
            </w:r>
            <w:r>
              <w:rPr>
                <w:rFonts w:hint="eastAsia"/>
                <w:lang w:eastAsia="zh-CN"/>
              </w:rPr>
              <w:t>秒</w:t>
            </w:r>
          </w:p>
        </w:tc>
      </w:tr>
      <w:tr w14:paraId="6BF51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669" w:type="dxa"/>
            <w:gridSpan w:val="2"/>
            <w:vMerge w:val="restart"/>
            <w:tcBorders>
              <w:bottom w:val="nil"/>
            </w:tcBorders>
          </w:tcPr>
          <w:p w14:paraId="55258B9B">
            <w:pPr>
              <w:spacing w:before="328" w:line="204" w:lineRule="auto"/>
              <w:ind w:left="560" w:right="128" w:hanging="422"/>
              <w:rPr>
                <w:rFonts w:ascii="宋体" w:hAnsi="宋体" w:eastAsia="宋体" w:cs="宋体"/>
                <w:sz w:val="28"/>
                <w:szCs w:val="28"/>
              </w:rPr>
            </w:pPr>
            <w:r>
              <w:rPr>
                <w:rFonts w:ascii="宋体" w:hAnsi="宋体" w:eastAsia="宋体" w:cs="宋体"/>
                <w:spacing w:val="-1"/>
                <w:sz w:val="28"/>
                <w:szCs w:val="28"/>
              </w:rPr>
              <w:t>新媒体作品</w:t>
            </w:r>
            <w:r>
              <w:rPr>
                <w:rFonts w:ascii="宋体" w:hAnsi="宋体" w:eastAsia="宋体" w:cs="宋体"/>
                <w:spacing w:val="-3"/>
                <w:sz w:val="28"/>
                <w:szCs w:val="28"/>
              </w:rPr>
              <w:t>链接</w:t>
            </w:r>
          </w:p>
        </w:tc>
        <w:tc>
          <w:tcPr>
            <w:tcW w:w="4419" w:type="dxa"/>
            <w:gridSpan w:val="4"/>
            <w:vMerge w:val="restart"/>
            <w:tcBorders>
              <w:bottom w:val="nil"/>
            </w:tcBorders>
          </w:tcPr>
          <w:p w14:paraId="660A9757">
            <w:pPr>
              <w:pStyle w:val="10"/>
              <w:spacing w:before="295" w:line="229" w:lineRule="auto"/>
              <w:ind w:left="125"/>
              <w:rPr>
                <w:lang w:eastAsia="zh-CN"/>
              </w:rPr>
            </w:pPr>
            <w:bookmarkStart w:id="0" w:name="OLE_LINK2"/>
            <w:bookmarkStart w:id="1" w:name="OLE_LINK1"/>
            <w:r>
              <w:rPr>
                <w:lang w:eastAsia="zh-CN"/>
              </w:rPr>
              <w:t>https://www.kuaishou.com/f/X-3AN90yDZ0661SZ</w:t>
            </w:r>
            <w:bookmarkEnd w:id="0"/>
            <w:bookmarkEnd w:id="1"/>
          </w:p>
        </w:tc>
        <w:tc>
          <w:tcPr>
            <w:tcW w:w="1714" w:type="dxa"/>
            <w:gridSpan w:val="3"/>
          </w:tcPr>
          <w:p w14:paraId="739B4E2C">
            <w:pPr>
              <w:spacing w:before="71" w:line="209" w:lineRule="auto"/>
              <w:ind w:left="647"/>
              <w:rPr>
                <w:rFonts w:ascii="宋体" w:hAnsi="宋体" w:eastAsia="宋体" w:cs="宋体"/>
                <w:sz w:val="22"/>
                <w:szCs w:val="22"/>
              </w:rPr>
            </w:pPr>
            <w:r>
              <w:rPr>
                <w:rFonts w:ascii="宋体" w:hAnsi="宋体" w:eastAsia="宋体" w:cs="宋体"/>
                <w:spacing w:val="-5"/>
                <w:sz w:val="22"/>
                <w:szCs w:val="22"/>
              </w:rPr>
              <w:t>入选</w:t>
            </w:r>
          </w:p>
          <w:p w14:paraId="0A695891">
            <w:pPr>
              <w:spacing w:before="39" w:line="197" w:lineRule="auto"/>
              <w:ind w:left="209"/>
              <w:rPr>
                <w:rFonts w:ascii="宋体" w:hAnsi="宋体" w:eastAsia="宋体" w:cs="宋体"/>
                <w:sz w:val="22"/>
                <w:szCs w:val="22"/>
              </w:rPr>
            </w:pPr>
            <w:r>
              <w:rPr>
                <w:rFonts w:ascii="宋体" w:hAnsi="宋体" w:eastAsia="宋体" w:cs="宋体"/>
                <w:spacing w:val="16"/>
                <w:sz w:val="22"/>
                <w:szCs w:val="22"/>
              </w:rPr>
              <w:t>“三好作品”</w:t>
            </w:r>
          </w:p>
        </w:tc>
        <w:tc>
          <w:tcPr>
            <w:tcW w:w="1773" w:type="dxa"/>
            <w:gridSpan w:val="2"/>
            <w:vAlign w:val="center"/>
          </w:tcPr>
          <w:p w14:paraId="2CE1D27A">
            <w:pPr>
              <w:pStyle w:val="10"/>
              <w:spacing w:before="295" w:line="229" w:lineRule="auto"/>
              <w:ind w:left="125"/>
              <w:jc w:val="both"/>
              <w:rPr>
                <w:lang w:eastAsia="zh-CN"/>
              </w:rPr>
            </w:pPr>
            <w:r>
              <w:rPr>
                <w:rFonts w:hint="eastAsia"/>
                <w:lang w:eastAsia="zh-CN"/>
              </w:rPr>
              <w:t xml:space="preserve"> 否</w:t>
            </w:r>
          </w:p>
        </w:tc>
      </w:tr>
      <w:tr w14:paraId="69641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669" w:type="dxa"/>
            <w:gridSpan w:val="2"/>
            <w:vMerge w:val="continue"/>
            <w:tcBorders>
              <w:top w:val="nil"/>
            </w:tcBorders>
          </w:tcPr>
          <w:p w14:paraId="7265F070">
            <w:pPr>
              <w:rPr>
                <w:sz w:val="20"/>
              </w:rPr>
            </w:pPr>
          </w:p>
        </w:tc>
        <w:tc>
          <w:tcPr>
            <w:tcW w:w="4419" w:type="dxa"/>
            <w:gridSpan w:val="4"/>
            <w:vMerge w:val="continue"/>
            <w:tcBorders>
              <w:top w:val="nil"/>
            </w:tcBorders>
          </w:tcPr>
          <w:p w14:paraId="40029A55">
            <w:pPr>
              <w:rPr>
                <w:sz w:val="20"/>
              </w:rPr>
            </w:pPr>
          </w:p>
        </w:tc>
        <w:tc>
          <w:tcPr>
            <w:tcW w:w="1714" w:type="dxa"/>
            <w:gridSpan w:val="3"/>
          </w:tcPr>
          <w:p w14:paraId="7E327E67">
            <w:pPr>
              <w:spacing w:before="73" w:line="209" w:lineRule="auto"/>
              <w:ind w:left="647"/>
              <w:rPr>
                <w:rFonts w:ascii="宋体" w:hAnsi="宋体" w:eastAsia="宋体" w:cs="宋体"/>
                <w:sz w:val="22"/>
                <w:szCs w:val="22"/>
              </w:rPr>
            </w:pPr>
            <w:r>
              <w:rPr>
                <w:rFonts w:ascii="宋体" w:hAnsi="宋体" w:eastAsia="宋体" w:cs="宋体"/>
                <w:spacing w:val="-5"/>
                <w:sz w:val="22"/>
                <w:szCs w:val="22"/>
              </w:rPr>
              <w:t>入选</w:t>
            </w:r>
          </w:p>
          <w:p w14:paraId="47315726">
            <w:pPr>
              <w:spacing w:before="40" w:line="195" w:lineRule="auto"/>
              <w:jc w:val="right"/>
              <w:rPr>
                <w:rFonts w:ascii="宋体" w:hAnsi="宋体" w:eastAsia="宋体" w:cs="宋体"/>
                <w:sz w:val="22"/>
                <w:szCs w:val="22"/>
              </w:rPr>
            </w:pPr>
            <w:r>
              <w:rPr>
                <w:rFonts w:ascii="宋体" w:hAnsi="宋体" w:eastAsia="宋体" w:cs="宋体"/>
                <w:spacing w:val="6"/>
                <w:sz w:val="22"/>
                <w:szCs w:val="22"/>
              </w:rPr>
              <w:t>“我的代表作”</w:t>
            </w:r>
          </w:p>
        </w:tc>
        <w:tc>
          <w:tcPr>
            <w:tcW w:w="1773" w:type="dxa"/>
            <w:gridSpan w:val="2"/>
            <w:vAlign w:val="center"/>
          </w:tcPr>
          <w:p w14:paraId="758152E9">
            <w:pPr>
              <w:pStyle w:val="10"/>
              <w:spacing w:before="295" w:line="229" w:lineRule="auto"/>
              <w:ind w:left="125"/>
              <w:jc w:val="both"/>
              <w:rPr>
                <w:lang w:eastAsia="zh-CN"/>
              </w:rPr>
            </w:pPr>
            <w:r>
              <w:rPr>
                <w:rFonts w:hint="eastAsia"/>
                <w:lang w:eastAsia="zh-CN"/>
              </w:rPr>
              <w:t xml:space="preserve"> 否</w:t>
            </w:r>
          </w:p>
        </w:tc>
      </w:tr>
      <w:tr w14:paraId="76DB8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1" w:hRule="atLeast"/>
          <w:jc w:val="center"/>
        </w:trPr>
        <w:tc>
          <w:tcPr>
            <w:tcW w:w="874" w:type="dxa"/>
            <w:textDirection w:val="tbRlV"/>
          </w:tcPr>
          <w:p w14:paraId="5F62B4D8">
            <w:pPr>
              <w:spacing w:before="294" w:line="211" w:lineRule="auto"/>
              <w:ind w:left="2048"/>
              <w:rPr>
                <w:rFonts w:ascii="宋体" w:hAnsi="宋体" w:eastAsia="宋体" w:cs="宋体"/>
                <w:sz w:val="28"/>
                <w:szCs w:val="28"/>
              </w:rPr>
            </w:pPr>
            <w:r>
              <w:rPr>
                <w:rFonts w:ascii="宋体" w:hAnsi="宋体" w:eastAsia="宋体" w:cs="宋体"/>
                <w:spacing w:val="11"/>
                <w:sz w:val="28"/>
                <w:szCs w:val="28"/>
              </w:rPr>
              <w:t>作品评介</w:t>
            </w:r>
          </w:p>
        </w:tc>
        <w:tc>
          <w:tcPr>
            <w:tcW w:w="8701" w:type="dxa"/>
            <w:gridSpan w:val="10"/>
          </w:tcPr>
          <w:p w14:paraId="34A36767">
            <w:pPr>
              <w:spacing w:line="480" w:lineRule="auto"/>
              <w:ind w:firstLine="480" w:firstLineChars="200"/>
              <w:jc w:val="both"/>
              <w:rPr>
                <w:rFonts w:ascii="仿宋" w:hAnsi="仿宋" w:eastAsia="仿宋"/>
                <w:sz w:val="24"/>
                <w:szCs w:val="24"/>
                <w:lang w:eastAsia="zh-CN"/>
              </w:rPr>
            </w:pPr>
            <w:r>
              <w:rPr>
                <w:rFonts w:hint="eastAsia" w:ascii="仿宋" w:hAnsi="仿宋" w:eastAsia="仿宋"/>
                <w:sz w:val="24"/>
                <w:szCs w:val="24"/>
                <w:lang w:eastAsia="zh-CN"/>
              </w:rPr>
              <w:t>2</w:t>
            </w:r>
            <w:r>
              <w:rPr>
                <w:rFonts w:ascii="仿宋" w:hAnsi="仿宋" w:eastAsia="仿宋"/>
                <w:sz w:val="24"/>
                <w:szCs w:val="24"/>
                <w:lang w:eastAsia="zh-CN"/>
              </w:rPr>
              <w:t>025</w:t>
            </w:r>
            <w:r>
              <w:rPr>
                <w:rFonts w:hint="eastAsia" w:ascii="仿宋" w:hAnsi="仿宋" w:eastAsia="仿宋" w:cs="微软雅黑"/>
                <w:sz w:val="24"/>
                <w:szCs w:val="24"/>
                <w:lang w:eastAsia="zh-CN"/>
              </w:rPr>
              <w:t>年</w:t>
            </w:r>
            <w:r>
              <w:rPr>
                <w:rFonts w:ascii="仿宋" w:hAnsi="仿宋" w:eastAsia="仿宋"/>
                <w:sz w:val="24"/>
                <w:szCs w:val="24"/>
                <w:lang w:eastAsia="zh-CN"/>
              </w:rPr>
              <w:t>3·15</w:t>
            </w:r>
            <w:r>
              <w:rPr>
                <w:rFonts w:hint="eastAsia" w:ascii="仿宋" w:hAnsi="仿宋" w:eastAsia="仿宋" w:cs="微软雅黑"/>
                <w:sz w:val="24"/>
                <w:szCs w:val="24"/>
                <w:lang w:eastAsia="zh-CN"/>
              </w:rPr>
              <w:t>期间，蜜雪冰城因使用隔夜水果切片制作饮品被曝光，然而部分网友非但没有谴责，反而纷纷为其开脱，在社交平台上掀起</w:t>
            </w:r>
            <w:r>
              <w:rPr>
                <w:rFonts w:hint="eastAsia" w:ascii="仿宋" w:hAnsi="仿宋" w:eastAsia="仿宋"/>
                <w:sz w:val="24"/>
                <w:szCs w:val="24"/>
                <w:lang w:eastAsia="zh-CN"/>
              </w:rPr>
              <w:t>“</w:t>
            </w:r>
            <w:r>
              <w:rPr>
                <w:rFonts w:hint="eastAsia" w:ascii="仿宋" w:hAnsi="仿宋" w:eastAsia="仿宋" w:cs="微软雅黑"/>
                <w:sz w:val="24"/>
                <w:szCs w:val="24"/>
                <w:lang w:eastAsia="zh-CN"/>
              </w:rPr>
              <w:t>护雪</w:t>
            </w:r>
            <w:r>
              <w:rPr>
                <w:rFonts w:hint="eastAsia" w:ascii="仿宋" w:hAnsi="仿宋" w:eastAsia="仿宋"/>
                <w:sz w:val="24"/>
                <w:szCs w:val="24"/>
                <w:lang w:eastAsia="zh-CN"/>
              </w:rPr>
              <w:t>”</w:t>
            </w:r>
            <w:r>
              <w:rPr>
                <w:rFonts w:hint="eastAsia" w:ascii="仿宋" w:hAnsi="仿宋" w:eastAsia="仿宋" w:cs="微软雅黑"/>
                <w:sz w:val="24"/>
                <w:szCs w:val="24"/>
                <w:lang w:eastAsia="zh-CN"/>
              </w:rPr>
              <w:t>热潮，将严肃的食品安全事件消解成网络狂欢。育见新闻编辑部注意到这一网络舆情后，在《育见快评》专栏及时发布这一则视频评论，对蜜雪冰城食品安全事件中的舆论狂欢现象进行了深度解构，清晰指出：将隔夜水果这类食品安全违规行为“美化”为可容忍的小瑕疵，实质是对违法行为的纵容。同时，又从消费心理和社会现实双维度剖析根源，既点明消费者对“质优价廉”的渴求与“比烂”心理的形成，又揭示出这一现象背后公众对食品安全治理的复杂心态，评论导向客观且具警示性。视频在快手平台获得3</w:t>
            </w:r>
            <w:r>
              <w:rPr>
                <w:rFonts w:ascii="仿宋" w:hAnsi="仿宋" w:eastAsia="仿宋" w:cs="微软雅黑"/>
                <w:sz w:val="24"/>
                <w:szCs w:val="24"/>
                <w:lang w:eastAsia="zh-CN"/>
              </w:rPr>
              <w:t>41.7</w:t>
            </w:r>
            <w:r>
              <w:rPr>
                <w:rFonts w:hint="eastAsia" w:ascii="仿宋" w:hAnsi="仿宋" w:eastAsia="仿宋" w:cs="微软雅黑"/>
                <w:sz w:val="24"/>
                <w:szCs w:val="24"/>
                <w:lang w:eastAsia="zh-CN"/>
              </w:rPr>
              <w:t>万播放量，并引发大量网友共鸣，既取得良好的传播效果，</w:t>
            </w:r>
            <w:r>
              <w:rPr>
                <w:rFonts w:hint="eastAsia" w:ascii="仿宋" w:hAnsi="仿宋" w:eastAsia="仿宋" w:cs="Cambria"/>
                <w:sz w:val="24"/>
                <w:szCs w:val="24"/>
                <w:lang w:eastAsia="zh-CN"/>
              </w:rPr>
              <w:t>又有效引导了网络舆论。</w:t>
            </w:r>
          </w:p>
          <w:p w14:paraId="4067E012">
            <w:pPr>
              <w:spacing w:line="246" w:lineRule="auto"/>
              <w:rPr>
                <w:sz w:val="20"/>
                <w:szCs w:val="20"/>
                <w:lang w:eastAsia="zh-CN"/>
              </w:rPr>
            </w:pPr>
          </w:p>
        </w:tc>
      </w:tr>
      <w:tr w14:paraId="434C3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jc w:val="center"/>
        </w:trPr>
        <w:tc>
          <w:tcPr>
            <w:tcW w:w="874" w:type="dxa"/>
            <w:vMerge w:val="restart"/>
            <w:tcBorders>
              <w:bottom w:val="nil"/>
            </w:tcBorders>
            <w:textDirection w:val="tbRlV"/>
          </w:tcPr>
          <w:p w14:paraId="52169EAD">
            <w:pPr>
              <w:rPr>
                <w:sz w:val="20"/>
                <w:lang w:eastAsia="zh-CN"/>
              </w:rPr>
            </w:pPr>
          </w:p>
          <w:p w14:paraId="183538C8">
            <w:pPr>
              <w:spacing w:before="74" w:line="209" w:lineRule="auto"/>
              <w:ind w:left="287"/>
              <w:rPr>
                <w:rFonts w:ascii="宋体" w:hAnsi="宋体" w:eastAsia="宋体" w:cs="宋体"/>
                <w:sz w:val="22"/>
                <w:szCs w:val="22"/>
              </w:rPr>
            </w:pPr>
            <w:r>
              <w:rPr>
                <w:rFonts w:ascii="宋体" w:hAnsi="宋体" w:eastAsia="宋体" w:cs="宋体"/>
                <w:spacing w:val="-11"/>
                <w:sz w:val="22"/>
                <w:szCs w:val="22"/>
              </w:rPr>
              <w:t>传</w:t>
            </w:r>
            <w:r>
              <w:rPr>
                <w:rFonts w:ascii="宋体" w:hAnsi="宋体" w:eastAsia="宋体" w:cs="宋体"/>
                <w:spacing w:val="89"/>
                <w:sz w:val="22"/>
                <w:szCs w:val="22"/>
              </w:rPr>
              <w:t xml:space="preserve"> </w:t>
            </w:r>
            <w:r>
              <w:rPr>
                <w:rFonts w:ascii="宋体" w:hAnsi="宋体" w:eastAsia="宋体" w:cs="宋体"/>
                <w:spacing w:val="-11"/>
                <w:sz w:val="22"/>
                <w:szCs w:val="22"/>
              </w:rPr>
              <w:t>播</w:t>
            </w:r>
            <w:r>
              <w:rPr>
                <w:rFonts w:ascii="宋体" w:hAnsi="宋体" w:eastAsia="宋体" w:cs="宋体"/>
                <w:spacing w:val="85"/>
                <w:sz w:val="22"/>
                <w:szCs w:val="22"/>
              </w:rPr>
              <w:t xml:space="preserve"> </w:t>
            </w:r>
            <w:r>
              <w:rPr>
                <w:rFonts w:ascii="宋体" w:hAnsi="宋体" w:eastAsia="宋体" w:cs="宋体"/>
                <w:spacing w:val="-11"/>
                <w:sz w:val="22"/>
                <w:szCs w:val="22"/>
              </w:rPr>
              <w:t>数</w:t>
            </w:r>
            <w:r>
              <w:rPr>
                <w:rFonts w:ascii="宋体" w:hAnsi="宋体" w:eastAsia="宋体" w:cs="宋体"/>
                <w:spacing w:val="81"/>
                <w:sz w:val="22"/>
                <w:szCs w:val="22"/>
              </w:rPr>
              <w:t xml:space="preserve"> </w:t>
            </w:r>
            <w:r>
              <w:rPr>
                <w:rFonts w:ascii="宋体" w:hAnsi="宋体" w:eastAsia="宋体" w:cs="宋体"/>
                <w:spacing w:val="-11"/>
                <w:sz w:val="22"/>
                <w:szCs w:val="22"/>
              </w:rPr>
              <w:t>据</w:t>
            </w:r>
          </w:p>
        </w:tc>
        <w:tc>
          <w:tcPr>
            <w:tcW w:w="1327" w:type="dxa"/>
            <w:gridSpan w:val="2"/>
          </w:tcPr>
          <w:p w14:paraId="763B43E7">
            <w:pPr>
              <w:spacing w:before="143" w:line="222" w:lineRule="auto"/>
              <w:ind w:left="117" w:right="137" w:firstLine="28"/>
              <w:rPr>
                <w:rFonts w:ascii="楷体" w:hAnsi="楷体" w:eastAsia="楷体" w:cs="楷体"/>
                <w:sz w:val="20"/>
                <w:szCs w:val="20"/>
                <w:lang w:eastAsia="zh-CN"/>
              </w:rPr>
            </w:pPr>
            <w:r>
              <w:rPr>
                <w:rFonts w:ascii="楷体" w:hAnsi="楷体" w:eastAsia="楷体" w:cs="楷体"/>
                <w:b/>
                <w:bCs/>
                <w:spacing w:val="5"/>
                <w:sz w:val="20"/>
                <w:szCs w:val="20"/>
                <w:lang w:eastAsia="zh-CN"/>
              </w:rPr>
              <w:t>全网传播量</w:t>
            </w:r>
            <w:r>
              <w:rPr>
                <w:rFonts w:ascii="楷体" w:hAnsi="楷体" w:eastAsia="楷体" w:cs="楷体"/>
                <w:b/>
                <w:bCs/>
                <w:spacing w:val="3"/>
                <w:sz w:val="20"/>
                <w:szCs w:val="20"/>
                <w:lang w:eastAsia="zh-CN"/>
              </w:rPr>
              <w:t>最高平台</w:t>
            </w:r>
          </w:p>
          <w:p w14:paraId="671C2EAF">
            <w:pPr>
              <w:spacing w:line="234" w:lineRule="auto"/>
              <w:ind w:left="117" w:firstLine="28"/>
              <w:rPr>
                <w:rFonts w:ascii="楷体" w:hAnsi="楷体" w:eastAsia="楷体" w:cs="楷体"/>
                <w:sz w:val="20"/>
                <w:szCs w:val="20"/>
                <w:lang w:eastAsia="zh-CN"/>
              </w:rPr>
            </w:pPr>
            <w:r>
              <w:rPr>
                <w:rFonts w:ascii="楷体" w:hAnsi="楷体" w:eastAsia="楷体" w:cs="楷体"/>
                <w:b/>
                <w:bCs/>
                <w:spacing w:val="4"/>
                <w:sz w:val="20"/>
                <w:szCs w:val="20"/>
                <w:lang w:eastAsia="zh-CN"/>
              </w:rPr>
              <w:t>发布链接</w:t>
            </w:r>
          </w:p>
        </w:tc>
        <w:tc>
          <w:tcPr>
            <w:tcW w:w="7374" w:type="dxa"/>
            <w:gridSpan w:val="8"/>
          </w:tcPr>
          <w:p w14:paraId="42595974">
            <w:pPr>
              <w:rPr>
                <w:sz w:val="20"/>
                <w:lang w:eastAsia="zh-CN"/>
              </w:rPr>
            </w:pPr>
            <w:r>
              <w:rPr>
                <w:rFonts w:ascii="仿宋" w:hAnsi="仿宋" w:eastAsia="仿宋" w:cs="仿宋"/>
                <w:sz w:val="28"/>
                <w:szCs w:val="28"/>
                <w:lang w:eastAsia="zh-CN"/>
              </w:rPr>
              <w:t>https://www.kuaishou.com/f/X-3AN90yDZ0661SZ</w:t>
            </w:r>
          </w:p>
        </w:tc>
      </w:tr>
      <w:tr w14:paraId="5A4EE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jc w:val="center"/>
        </w:trPr>
        <w:tc>
          <w:tcPr>
            <w:tcW w:w="874" w:type="dxa"/>
            <w:vMerge w:val="continue"/>
            <w:tcBorders>
              <w:top w:val="nil"/>
              <w:bottom w:val="nil"/>
            </w:tcBorders>
            <w:textDirection w:val="tbRlV"/>
          </w:tcPr>
          <w:p w14:paraId="6C46AF24">
            <w:pPr>
              <w:rPr>
                <w:sz w:val="20"/>
                <w:lang w:eastAsia="zh-CN"/>
              </w:rPr>
            </w:pPr>
          </w:p>
        </w:tc>
        <w:tc>
          <w:tcPr>
            <w:tcW w:w="1327" w:type="dxa"/>
            <w:gridSpan w:val="2"/>
          </w:tcPr>
          <w:p w14:paraId="17D71D75">
            <w:pPr>
              <w:spacing w:before="220" w:line="230" w:lineRule="auto"/>
              <w:ind w:left="350" w:right="346" w:firstLine="2"/>
              <w:rPr>
                <w:rFonts w:ascii="楷体" w:hAnsi="楷体" w:eastAsia="楷体" w:cs="楷体"/>
                <w:sz w:val="20"/>
                <w:szCs w:val="20"/>
              </w:rPr>
            </w:pPr>
            <w:r>
              <w:rPr>
                <w:rFonts w:ascii="楷体" w:hAnsi="楷体" w:eastAsia="楷体" w:cs="楷体"/>
                <w:b/>
                <w:bCs/>
                <w:spacing w:val="5"/>
                <w:sz w:val="20"/>
                <w:szCs w:val="20"/>
              </w:rPr>
              <w:t>该平台</w:t>
            </w:r>
            <w:r>
              <w:rPr>
                <w:rFonts w:ascii="楷体" w:hAnsi="楷体" w:eastAsia="楷体" w:cs="楷体"/>
                <w:b/>
                <w:bCs/>
                <w:spacing w:val="6"/>
                <w:sz w:val="20"/>
                <w:szCs w:val="20"/>
              </w:rPr>
              <w:t>传播量</w:t>
            </w:r>
          </w:p>
        </w:tc>
        <w:tc>
          <w:tcPr>
            <w:tcW w:w="1189" w:type="dxa"/>
          </w:tcPr>
          <w:p w14:paraId="03A7DD98">
            <w:pPr>
              <w:pStyle w:val="10"/>
              <w:spacing w:before="295" w:line="229" w:lineRule="auto"/>
              <w:ind w:left="125"/>
              <w:rPr>
                <w:lang w:eastAsia="zh-CN"/>
              </w:rPr>
            </w:pPr>
            <w:r>
              <w:rPr>
                <w:rFonts w:hint="eastAsia"/>
                <w:lang w:eastAsia="zh-CN"/>
              </w:rPr>
              <w:t>3</w:t>
            </w:r>
            <w:r>
              <w:rPr>
                <w:lang w:eastAsia="zh-CN"/>
              </w:rPr>
              <w:t>41.7</w:t>
            </w:r>
            <w:r>
              <w:rPr>
                <w:rFonts w:hint="eastAsia"/>
                <w:lang w:eastAsia="zh-CN"/>
              </w:rPr>
              <w:t>万</w:t>
            </w:r>
          </w:p>
        </w:tc>
        <w:tc>
          <w:tcPr>
            <w:tcW w:w="966" w:type="dxa"/>
          </w:tcPr>
          <w:p w14:paraId="77612DAE">
            <w:pPr>
              <w:spacing w:before="220" w:line="232" w:lineRule="auto"/>
              <w:ind w:left="176" w:right="166" w:hanging="5"/>
              <w:rPr>
                <w:rFonts w:ascii="楷体" w:hAnsi="楷体" w:eastAsia="楷体" w:cs="楷体"/>
                <w:sz w:val="20"/>
                <w:szCs w:val="20"/>
              </w:rPr>
            </w:pPr>
            <w:r>
              <w:rPr>
                <w:rFonts w:ascii="楷体" w:hAnsi="楷体" w:eastAsia="楷体" w:cs="楷体"/>
                <w:b/>
                <w:bCs/>
                <w:spacing w:val="5"/>
                <w:sz w:val="20"/>
                <w:szCs w:val="20"/>
              </w:rPr>
              <w:t>该平台</w:t>
            </w:r>
            <w:r>
              <w:rPr>
                <w:rFonts w:ascii="楷体" w:hAnsi="楷体" w:eastAsia="楷体" w:cs="楷体"/>
                <w:b/>
                <w:bCs/>
                <w:spacing w:val="3"/>
                <w:sz w:val="20"/>
                <w:szCs w:val="20"/>
              </w:rPr>
              <w:t>互动量</w:t>
            </w:r>
          </w:p>
        </w:tc>
        <w:tc>
          <w:tcPr>
            <w:tcW w:w="2410" w:type="dxa"/>
            <w:gridSpan w:val="2"/>
          </w:tcPr>
          <w:p w14:paraId="5C2DE9DD">
            <w:pPr>
              <w:pStyle w:val="10"/>
              <w:spacing w:before="295" w:line="229" w:lineRule="auto"/>
              <w:ind w:left="125"/>
              <w:rPr>
                <w:sz w:val="20"/>
                <w:szCs w:val="20"/>
                <w:lang w:eastAsia="zh-CN"/>
              </w:rPr>
            </w:pPr>
            <w:r>
              <w:rPr>
                <w:rFonts w:hint="eastAsia"/>
                <w:lang w:eastAsia="zh-CN"/>
              </w:rPr>
              <w:t>1</w:t>
            </w:r>
            <w:r>
              <w:rPr>
                <w:lang w:eastAsia="zh-CN"/>
              </w:rPr>
              <w:t>.9</w:t>
            </w:r>
            <w:r>
              <w:rPr>
                <w:rFonts w:hint="eastAsia"/>
                <w:lang w:eastAsia="zh-CN"/>
              </w:rPr>
              <w:t>万</w:t>
            </w:r>
          </w:p>
        </w:tc>
        <w:tc>
          <w:tcPr>
            <w:tcW w:w="1111" w:type="dxa"/>
            <w:gridSpan w:val="3"/>
          </w:tcPr>
          <w:p w14:paraId="1BA6466F">
            <w:pPr>
              <w:spacing w:before="219" w:line="232" w:lineRule="auto"/>
              <w:ind w:left="112" w:right="26" w:firstLine="33"/>
              <w:rPr>
                <w:rFonts w:ascii="楷体" w:hAnsi="楷体" w:eastAsia="楷体" w:cs="楷体"/>
                <w:sz w:val="20"/>
                <w:szCs w:val="20"/>
              </w:rPr>
            </w:pPr>
            <w:r>
              <w:rPr>
                <w:rFonts w:ascii="楷体" w:hAnsi="楷体" w:eastAsia="楷体" w:cs="楷体"/>
                <w:b/>
                <w:bCs/>
                <w:spacing w:val="5"/>
                <w:sz w:val="20"/>
                <w:szCs w:val="20"/>
              </w:rPr>
              <w:t>全网总传</w:t>
            </w:r>
            <w:r>
              <w:rPr>
                <w:rFonts w:ascii="楷体" w:hAnsi="楷体" w:eastAsia="楷体" w:cs="楷体"/>
                <w:b/>
                <w:bCs/>
                <w:spacing w:val="-9"/>
                <w:sz w:val="20"/>
                <w:szCs w:val="20"/>
              </w:rPr>
              <w:t>播量（万）</w:t>
            </w:r>
          </w:p>
        </w:tc>
        <w:tc>
          <w:tcPr>
            <w:tcW w:w="1698" w:type="dxa"/>
          </w:tcPr>
          <w:p w14:paraId="7F32FE6D">
            <w:pPr>
              <w:pStyle w:val="10"/>
              <w:spacing w:before="295" w:line="229" w:lineRule="auto"/>
              <w:ind w:left="125"/>
              <w:rPr>
                <w:lang w:eastAsia="zh-CN"/>
              </w:rPr>
            </w:pPr>
            <w:r>
              <w:rPr>
                <w:rFonts w:hint="eastAsia"/>
                <w:lang w:eastAsia="zh-CN"/>
              </w:rPr>
              <w:t>3</w:t>
            </w:r>
            <w:r>
              <w:rPr>
                <w:lang w:eastAsia="zh-CN"/>
              </w:rPr>
              <w:t>45</w:t>
            </w:r>
            <w:r>
              <w:rPr>
                <w:rFonts w:hint="eastAsia"/>
                <w:lang w:eastAsia="zh-CN"/>
              </w:rPr>
              <w:t>万</w:t>
            </w:r>
          </w:p>
        </w:tc>
      </w:tr>
      <w:tr w14:paraId="7B268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jc w:val="center"/>
        </w:trPr>
        <w:tc>
          <w:tcPr>
            <w:tcW w:w="874" w:type="dxa"/>
            <w:tcBorders>
              <w:top w:val="nil"/>
            </w:tcBorders>
            <w:textDirection w:val="tbRlV"/>
          </w:tcPr>
          <w:p w14:paraId="0DD4C3D8">
            <w:pPr>
              <w:rPr>
                <w:sz w:val="20"/>
                <w:lang w:eastAsia="zh-CN"/>
              </w:rPr>
            </w:pPr>
          </w:p>
        </w:tc>
        <w:tc>
          <w:tcPr>
            <w:tcW w:w="1327" w:type="dxa"/>
            <w:gridSpan w:val="2"/>
          </w:tcPr>
          <w:p w14:paraId="5298E858">
            <w:pPr>
              <w:spacing w:before="220" w:line="230" w:lineRule="auto"/>
              <w:ind w:left="350" w:right="346" w:firstLine="2"/>
              <w:rPr>
                <w:rFonts w:ascii="楷体" w:hAnsi="楷体" w:eastAsia="楷体" w:cs="楷体"/>
                <w:b/>
                <w:bCs/>
                <w:spacing w:val="5"/>
                <w:sz w:val="20"/>
                <w:szCs w:val="20"/>
              </w:rPr>
            </w:pPr>
          </w:p>
        </w:tc>
        <w:tc>
          <w:tcPr>
            <w:tcW w:w="1189" w:type="dxa"/>
          </w:tcPr>
          <w:p w14:paraId="6EACA334">
            <w:pPr>
              <w:pStyle w:val="10"/>
              <w:spacing w:before="295" w:line="229" w:lineRule="auto"/>
              <w:ind w:left="125"/>
              <w:rPr>
                <w:rFonts w:hint="eastAsia"/>
                <w:lang w:eastAsia="zh-CN"/>
              </w:rPr>
            </w:pPr>
          </w:p>
        </w:tc>
        <w:tc>
          <w:tcPr>
            <w:tcW w:w="966" w:type="dxa"/>
          </w:tcPr>
          <w:p w14:paraId="1564CF74">
            <w:pPr>
              <w:spacing w:before="220" w:line="232" w:lineRule="auto"/>
              <w:ind w:left="176" w:right="166" w:hanging="5"/>
              <w:rPr>
                <w:rFonts w:ascii="楷体" w:hAnsi="楷体" w:eastAsia="楷体" w:cs="楷体"/>
                <w:b/>
                <w:bCs/>
                <w:spacing w:val="5"/>
                <w:sz w:val="20"/>
                <w:szCs w:val="20"/>
              </w:rPr>
            </w:pPr>
          </w:p>
        </w:tc>
        <w:tc>
          <w:tcPr>
            <w:tcW w:w="2410" w:type="dxa"/>
            <w:gridSpan w:val="2"/>
          </w:tcPr>
          <w:p w14:paraId="7C4EBFFE">
            <w:pPr>
              <w:pStyle w:val="10"/>
              <w:spacing w:before="295" w:line="229" w:lineRule="auto"/>
              <w:ind w:left="125"/>
              <w:rPr>
                <w:rFonts w:hint="eastAsia"/>
                <w:lang w:eastAsia="zh-CN"/>
              </w:rPr>
            </w:pPr>
          </w:p>
        </w:tc>
        <w:tc>
          <w:tcPr>
            <w:tcW w:w="1111" w:type="dxa"/>
            <w:gridSpan w:val="3"/>
          </w:tcPr>
          <w:p w14:paraId="78655067">
            <w:pPr>
              <w:spacing w:before="219" w:line="232" w:lineRule="auto"/>
              <w:ind w:left="112" w:right="26" w:firstLine="33"/>
              <w:rPr>
                <w:rFonts w:ascii="楷体" w:hAnsi="楷体" w:eastAsia="楷体" w:cs="楷体"/>
                <w:b/>
                <w:bCs/>
                <w:spacing w:val="5"/>
                <w:sz w:val="20"/>
                <w:szCs w:val="20"/>
              </w:rPr>
            </w:pPr>
          </w:p>
        </w:tc>
        <w:tc>
          <w:tcPr>
            <w:tcW w:w="1698" w:type="dxa"/>
          </w:tcPr>
          <w:p w14:paraId="56BB4173">
            <w:pPr>
              <w:pStyle w:val="10"/>
              <w:spacing w:before="295" w:line="229" w:lineRule="auto"/>
              <w:ind w:left="125"/>
              <w:rPr>
                <w:rFonts w:hint="eastAsia"/>
                <w:lang w:eastAsia="zh-CN"/>
              </w:rPr>
            </w:pPr>
          </w:p>
        </w:tc>
      </w:tr>
    </w:tbl>
    <w:p w14:paraId="3EA73F21">
      <w:pPr>
        <w:spacing w:line="240" w:lineRule="auto"/>
        <w:rPr>
          <w:rFonts w:hint="eastAsia" w:ascii="宋体" w:hAnsi="宋体" w:eastAsia="宋体" w:cs="宋体"/>
          <w:sz w:val="22"/>
          <w:szCs w:val="22"/>
        </w:rPr>
        <w:sectPr>
          <w:pgSz w:w="11906" w:h="16838"/>
          <w:pgMar w:top="720" w:right="720" w:bottom="720" w:left="720" w:header="851" w:footer="992" w:gutter="0"/>
          <w:cols w:space="425" w:num="1"/>
          <w:docGrid w:type="lines" w:linePitch="312" w:charSpace="0"/>
        </w:sectPr>
      </w:pPr>
    </w:p>
    <w:p w14:paraId="6204FE4A">
      <w:pPr>
        <w:spacing w:before="140" w:line="603" w:lineRule="exact"/>
        <w:ind w:left="1694"/>
        <w:jc w:val="both"/>
        <w:rPr>
          <w:rFonts w:ascii="宋体" w:hAnsi="宋体" w:eastAsia="宋体" w:cs="宋体"/>
          <w:sz w:val="43"/>
          <w:szCs w:val="43"/>
          <w:lang w:eastAsia="zh-CN"/>
        </w:rPr>
      </w:pPr>
      <w:r>
        <w:rPr>
          <w:rFonts w:ascii="宋体" w:hAnsi="宋体" w:eastAsia="宋体" w:cs="宋体"/>
          <w:b/>
          <w:bCs/>
          <w:spacing w:val="1"/>
          <w:position w:val="3"/>
          <w:sz w:val="43"/>
          <w:szCs w:val="43"/>
          <w:lang w:eastAsia="zh-CN"/>
        </w:rPr>
        <w:t>新闻</w:t>
      </w:r>
      <w:r>
        <w:rPr>
          <w:rFonts w:ascii="宋体" w:hAnsi="宋体" w:eastAsia="宋体" w:cs="宋体"/>
          <w:spacing w:val="-92"/>
          <w:position w:val="3"/>
          <w:sz w:val="43"/>
          <w:szCs w:val="43"/>
          <w:lang w:eastAsia="zh-CN"/>
        </w:rPr>
        <w:t xml:space="preserve"> </w:t>
      </w:r>
      <w:r>
        <w:rPr>
          <w:rFonts w:ascii="宋体" w:hAnsi="宋体" w:eastAsia="宋体" w:cs="宋体"/>
          <w:b/>
          <w:bCs/>
          <w:position w:val="3"/>
          <w:sz w:val="43"/>
          <w:szCs w:val="43"/>
          <w:lang w:eastAsia="zh-CN"/>
        </w:rPr>
        <w:t>IP</w:t>
      </w:r>
      <w:r>
        <w:rPr>
          <w:rFonts w:ascii="宋体" w:hAnsi="宋体" w:eastAsia="宋体" w:cs="宋体"/>
          <w:spacing w:val="-92"/>
          <w:position w:val="3"/>
          <w:sz w:val="43"/>
          <w:szCs w:val="43"/>
          <w:lang w:eastAsia="zh-CN"/>
        </w:rPr>
        <w:t xml:space="preserve"> </w:t>
      </w:r>
      <w:r>
        <w:rPr>
          <w:rFonts w:ascii="宋体" w:hAnsi="宋体" w:eastAsia="宋体" w:cs="宋体"/>
          <w:b/>
          <w:bCs/>
          <w:spacing w:val="1"/>
          <w:position w:val="3"/>
          <w:sz w:val="43"/>
          <w:szCs w:val="43"/>
          <w:lang w:eastAsia="zh-CN"/>
        </w:rPr>
        <w:t>每月发布作品目录（2025</w:t>
      </w:r>
      <w:r>
        <w:rPr>
          <w:rFonts w:ascii="宋体" w:hAnsi="宋体" w:eastAsia="宋体" w:cs="宋体"/>
          <w:spacing w:val="-94"/>
          <w:position w:val="3"/>
          <w:sz w:val="43"/>
          <w:szCs w:val="43"/>
          <w:lang w:eastAsia="zh-CN"/>
        </w:rPr>
        <w:t xml:space="preserve"> </w:t>
      </w:r>
      <w:r>
        <w:rPr>
          <w:rFonts w:ascii="宋体" w:hAnsi="宋体" w:eastAsia="宋体" w:cs="宋体"/>
          <w:b/>
          <w:bCs/>
          <w:spacing w:val="1"/>
          <w:position w:val="3"/>
          <w:sz w:val="43"/>
          <w:szCs w:val="43"/>
          <w:lang w:eastAsia="zh-CN"/>
        </w:rPr>
        <w:t>年)</w:t>
      </w:r>
    </w:p>
    <w:p w14:paraId="749C39A4">
      <w:pPr>
        <w:spacing w:line="105" w:lineRule="exact"/>
        <w:rPr>
          <w:lang w:eastAsia="zh-CN"/>
        </w:rPr>
      </w:pPr>
    </w:p>
    <w:tbl>
      <w:tblPr>
        <w:tblStyle w:val="9"/>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4"/>
        <w:gridCol w:w="3672"/>
        <w:gridCol w:w="3314"/>
        <w:gridCol w:w="1954"/>
      </w:tblGrid>
      <w:tr w14:paraId="3FC8F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jc w:val="center"/>
        </w:trPr>
        <w:tc>
          <w:tcPr>
            <w:tcW w:w="1174" w:type="dxa"/>
          </w:tcPr>
          <w:p w14:paraId="285C43D6">
            <w:pPr>
              <w:spacing w:before="308" w:line="209" w:lineRule="auto"/>
              <w:ind w:left="313"/>
              <w:outlineLvl w:val="0"/>
              <w:rPr>
                <w:rFonts w:ascii="宋体" w:hAnsi="宋体" w:eastAsia="宋体" w:cs="宋体"/>
                <w:sz w:val="28"/>
                <w:szCs w:val="28"/>
              </w:rPr>
            </w:pPr>
            <w:r>
              <w:rPr>
                <w:rFonts w:ascii="宋体" w:hAnsi="宋体" w:eastAsia="宋体" w:cs="宋体"/>
                <w:spacing w:val="-4"/>
                <w:sz w:val="28"/>
                <w:szCs w:val="28"/>
              </w:rPr>
              <w:t>月份</w:t>
            </w:r>
          </w:p>
        </w:tc>
        <w:tc>
          <w:tcPr>
            <w:tcW w:w="3672" w:type="dxa"/>
          </w:tcPr>
          <w:p w14:paraId="76A33AEF">
            <w:pPr>
              <w:spacing w:before="303" w:line="212" w:lineRule="auto"/>
              <w:ind w:left="1280"/>
              <w:outlineLvl w:val="0"/>
              <w:rPr>
                <w:rFonts w:ascii="宋体" w:hAnsi="宋体" w:eastAsia="宋体" w:cs="宋体"/>
                <w:sz w:val="28"/>
                <w:szCs w:val="28"/>
              </w:rPr>
            </w:pPr>
            <w:r>
              <w:rPr>
                <w:rFonts w:ascii="宋体" w:hAnsi="宋体" w:eastAsia="宋体" w:cs="宋体"/>
                <w:spacing w:val="-2"/>
                <w:sz w:val="28"/>
                <w:szCs w:val="28"/>
              </w:rPr>
              <w:t>作品标题</w:t>
            </w:r>
          </w:p>
        </w:tc>
        <w:tc>
          <w:tcPr>
            <w:tcW w:w="3314" w:type="dxa"/>
          </w:tcPr>
          <w:p w14:paraId="6F18ECFD">
            <w:pPr>
              <w:spacing w:before="302" w:line="212" w:lineRule="auto"/>
              <w:ind w:left="119"/>
              <w:outlineLvl w:val="0"/>
              <w:rPr>
                <w:rFonts w:ascii="宋体" w:hAnsi="宋体" w:eastAsia="宋体" w:cs="宋体"/>
                <w:sz w:val="28"/>
                <w:szCs w:val="28"/>
                <w:lang w:eastAsia="zh-CN"/>
              </w:rPr>
            </w:pPr>
            <w:r>
              <w:rPr>
                <w:rFonts w:ascii="宋体" w:hAnsi="宋体" w:eastAsia="宋体" w:cs="宋体"/>
                <w:spacing w:val="-1"/>
                <w:sz w:val="28"/>
                <w:szCs w:val="28"/>
                <w:lang w:eastAsia="zh-CN"/>
              </w:rPr>
              <w:t>新媒体作品二维码或链接</w:t>
            </w:r>
          </w:p>
        </w:tc>
        <w:tc>
          <w:tcPr>
            <w:tcW w:w="1954" w:type="dxa"/>
          </w:tcPr>
          <w:p w14:paraId="2A48A404">
            <w:pPr>
              <w:spacing w:before="301" w:line="213" w:lineRule="auto"/>
              <w:ind w:left="428"/>
              <w:outlineLvl w:val="0"/>
              <w:rPr>
                <w:rFonts w:ascii="宋体" w:hAnsi="宋体" w:eastAsia="宋体" w:cs="宋体"/>
                <w:sz w:val="28"/>
                <w:szCs w:val="28"/>
              </w:rPr>
            </w:pPr>
            <w:r>
              <w:rPr>
                <w:rFonts w:ascii="宋体" w:hAnsi="宋体" w:eastAsia="宋体" w:cs="宋体"/>
                <w:spacing w:val="-4"/>
                <w:sz w:val="28"/>
                <w:szCs w:val="28"/>
              </w:rPr>
              <w:t>发布日期</w:t>
            </w:r>
          </w:p>
        </w:tc>
      </w:tr>
      <w:tr w14:paraId="0F150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174" w:type="dxa"/>
          </w:tcPr>
          <w:p w14:paraId="1C74AD94">
            <w:pPr>
              <w:spacing w:before="154" w:line="318" w:lineRule="exact"/>
              <w:ind w:left="399"/>
              <w:outlineLvl w:val="0"/>
              <w:rPr>
                <w:rFonts w:ascii="仿宋" w:hAnsi="仿宋" w:eastAsia="仿宋" w:cs="宋体"/>
                <w:sz w:val="24"/>
                <w:szCs w:val="24"/>
              </w:rPr>
            </w:pPr>
            <w:r>
              <w:rPr>
                <w:rFonts w:ascii="仿宋" w:hAnsi="仿宋" w:eastAsia="仿宋" w:cs="宋体"/>
                <w:bCs/>
                <w:spacing w:val="-9"/>
                <w:position w:val="1"/>
                <w:sz w:val="24"/>
                <w:szCs w:val="24"/>
              </w:rPr>
              <w:t>1</w:t>
            </w:r>
            <w:r>
              <w:rPr>
                <w:rFonts w:ascii="仿宋" w:hAnsi="仿宋" w:eastAsia="仿宋" w:cs="宋体"/>
                <w:spacing w:val="-52"/>
                <w:position w:val="1"/>
                <w:sz w:val="24"/>
                <w:szCs w:val="24"/>
              </w:rPr>
              <w:t xml:space="preserve"> </w:t>
            </w:r>
            <w:r>
              <w:rPr>
                <w:rFonts w:ascii="仿宋" w:hAnsi="仿宋" w:eastAsia="仿宋" w:cs="宋体"/>
                <w:bCs/>
                <w:spacing w:val="-9"/>
                <w:position w:val="1"/>
                <w:sz w:val="24"/>
                <w:szCs w:val="24"/>
              </w:rPr>
              <w:t>月</w:t>
            </w:r>
          </w:p>
        </w:tc>
        <w:tc>
          <w:tcPr>
            <w:tcW w:w="3672" w:type="dxa"/>
            <w:vAlign w:val="center"/>
          </w:tcPr>
          <w:p w14:paraId="4333C661">
            <w:pPr>
              <w:spacing w:line="280" w:lineRule="exact"/>
              <w:ind w:left="204" w:right="195" w:rightChars="93"/>
              <w:jc w:val="both"/>
              <w:rPr>
                <w:rFonts w:ascii="仿宋" w:hAnsi="仿宋" w:eastAsia="仿宋"/>
                <w:sz w:val="24"/>
                <w:lang w:eastAsia="zh-CN"/>
              </w:rPr>
            </w:pPr>
            <w:r>
              <w:rPr>
                <w:rFonts w:hint="eastAsia" w:ascii="仿宋" w:hAnsi="仿宋" w:eastAsia="仿宋" w:cs="宋体"/>
                <w:sz w:val="24"/>
                <w:lang w:eastAsia="zh-CN"/>
              </w:rPr>
              <w:t>延迟退休改革正式启动</w:t>
            </w:r>
            <w:r>
              <w:rPr>
                <w:rFonts w:hint="eastAsia" w:ascii="仿宋" w:hAnsi="仿宋" w:eastAsia="仿宋"/>
                <w:sz w:val="24"/>
                <w:lang w:eastAsia="zh-CN"/>
              </w:rPr>
              <w:t xml:space="preserve"> </w:t>
            </w:r>
            <w:r>
              <w:rPr>
                <w:rFonts w:hint="eastAsia" w:ascii="仿宋" w:hAnsi="仿宋" w:eastAsia="仿宋" w:cs="宋体"/>
                <w:sz w:val="24"/>
                <w:lang w:eastAsia="zh-CN"/>
              </w:rPr>
              <w:t>让老有所</w:t>
            </w:r>
            <w:r>
              <w:rPr>
                <w:rFonts w:hint="eastAsia" w:ascii="仿宋" w:hAnsi="仿宋" w:eastAsia="仿宋"/>
                <w:sz w:val="24"/>
                <w:lang w:eastAsia="zh-CN"/>
              </w:rPr>
              <w:t>“</w:t>
            </w:r>
            <w:r>
              <w:rPr>
                <w:rFonts w:hint="eastAsia" w:ascii="仿宋" w:hAnsi="仿宋" w:eastAsia="仿宋" w:cs="宋体"/>
                <w:sz w:val="24"/>
                <w:lang w:eastAsia="zh-CN"/>
              </w:rPr>
              <w:t>长</w:t>
            </w:r>
            <w:r>
              <w:rPr>
                <w:rFonts w:hint="eastAsia" w:ascii="仿宋" w:hAnsi="仿宋" w:eastAsia="仿宋"/>
                <w:sz w:val="24"/>
                <w:lang w:eastAsia="zh-CN"/>
              </w:rPr>
              <w:t>”</w:t>
            </w:r>
            <w:r>
              <w:rPr>
                <w:rFonts w:hint="eastAsia" w:ascii="仿宋" w:hAnsi="仿宋" w:eastAsia="仿宋" w:cs="宋体"/>
                <w:sz w:val="24"/>
                <w:lang w:eastAsia="zh-CN"/>
              </w:rPr>
              <w:t>者老有所为</w:t>
            </w:r>
          </w:p>
        </w:tc>
        <w:tc>
          <w:tcPr>
            <w:tcW w:w="3314" w:type="dxa"/>
            <w:vAlign w:val="center"/>
          </w:tcPr>
          <w:p w14:paraId="344E593F">
            <w:pPr>
              <w:spacing w:line="280" w:lineRule="exact"/>
              <w:ind w:left="217" w:right="105" w:rightChars="50"/>
              <w:jc w:val="both"/>
              <w:rPr>
                <w:rFonts w:ascii="仿宋" w:hAnsi="仿宋" w:eastAsia="仿宋" w:cs="宋体"/>
                <w:sz w:val="24"/>
                <w:lang w:eastAsia="zh-CN"/>
              </w:rPr>
            </w:pPr>
            <w:bookmarkStart w:id="2" w:name="OLE_LINK6"/>
            <w:r>
              <w:rPr>
                <w:rFonts w:ascii="仿宋" w:hAnsi="仿宋" w:eastAsia="仿宋" w:cs="宋体"/>
                <w:sz w:val="24"/>
                <w:lang w:eastAsia="zh-CN"/>
              </w:rPr>
              <w:t>https://www.kuaishou.com/f/X-9y7FG6AFCqzZms</w:t>
            </w:r>
            <w:bookmarkEnd w:id="2"/>
          </w:p>
        </w:tc>
        <w:tc>
          <w:tcPr>
            <w:tcW w:w="1954" w:type="dxa"/>
            <w:vAlign w:val="center"/>
          </w:tcPr>
          <w:p w14:paraId="3CC28FD7">
            <w:pPr>
              <w:spacing w:line="280" w:lineRule="exact"/>
              <w:ind w:left="165"/>
              <w:jc w:val="both"/>
              <w:rPr>
                <w:rFonts w:ascii="仿宋" w:hAnsi="仿宋" w:eastAsia="仿宋" w:cs="宋体"/>
                <w:sz w:val="24"/>
                <w:lang w:eastAsia="zh-CN"/>
              </w:rPr>
            </w:pPr>
            <w:r>
              <w:rPr>
                <w:rFonts w:ascii="仿宋" w:hAnsi="仿宋" w:eastAsia="仿宋" w:cs="宋体"/>
                <w:sz w:val="24"/>
                <w:lang w:eastAsia="zh-CN"/>
              </w:rPr>
              <w:t>2025</w:t>
            </w:r>
            <w:r>
              <w:rPr>
                <w:rFonts w:hint="eastAsia" w:ascii="仿宋" w:hAnsi="仿宋" w:eastAsia="仿宋" w:cs="宋体"/>
                <w:sz w:val="24"/>
                <w:lang w:eastAsia="zh-CN"/>
              </w:rPr>
              <w:t>年</w:t>
            </w:r>
            <w:r>
              <w:rPr>
                <w:rFonts w:ascii="仿宋" w:hAnsi="仿宋" w:eastAsia="仿宋" w:cs="宋体"/>
                <w:sz w:val="24"/>
                <w:lang w:eastAsia="zh-CN"/>
              </w:rPr>
              <w:t>0</w:t>
            </w:r>
            <w:r>
              <w:rPr>
                <w:rFonts w:hint="eastAsia" w:ascii="仿宋" w:hAnsi="仿宋" w:eastAsia="仿宋" w:cs="宋体"/>
                <w:sz w:val="24"/>
                <w:lang w:eastAsia="zh-CN"/>
              </w:rPr>
              <w:t>1月02日</w:t>
            </w:r>
          </w:p>
        </w:tc>
      </w:tr>
      <w:tr w14:paraId="63367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174" w:type="dxa"/>
          </w:tcPr>
          <w:p w14:paraId="36069718">
            <w:pPr>
              <w:spacing w:before="154" w:line="318" w:lineRule="exact"/>
              <w:ind w:left="371"/>
              <w:outlineLvl w:val="0"/>
              <w:rPr>
                <w:rFonts w:ascii="仿宋" w:hAnsi="仿宋" w:eastAsia="仿宋" w:cs="宋体"/>
                <w:sz w:val="24"/>
                <w:szCs w:val="24"/>
              </w:rPr>
            </w:pPr>
            <w:r>
              <w:rPr>
                <w:rFonts w:ascii="仿宋" w:hAnsi="仿宋" w:eastAsia="仿宋" w:cs="宋体"/>
                <w:bCs/>
                <w:spacing w:val="5"/>
                <w:position w:val="1"/>
                <w:sz w:val="24"/>
                <w:szCs w:val="24"/>
              </w:rPr>
              <w:t>2</w:t>
            </w:r>
            <w:r>
              <w:rPr>
                <w:rFonts w:ascii="仿宋" w:hAnsi="仿宋" w:eastAsia="仿宋" w:cs="宋体"/>
                <w:spacing w:val="-52"/>
                <w:position w:val="1"/>
                <w:sz w:val="24"/>
                <w:szCs w:val="24"/>
              </w:rPr>
              <w:t xml:space="preserve"> </w:t>
            </w:r>
            <w:r>
              <w:rPr>
                <w:rFonts w:ascii="仿宋" w:hAnsi="仿宋" w:eastAsia="仿宋" w:cs="宋体"/>
                <w:bCs/>
                <w:spacing w:val="5"/>
                <w:position w:val="1"/>
                <w:sz w:val="24"/>
                <w:szCs w:val="24"/>
              </w:rPr>
              <w:t>月</w:t>
            </w:r>
          </w:p>
        </w:tc>
        <w:tc>
          <w:tcPr>
            <w:tcW w:w="3672" w:type="dxa"/>
            <w:vAlign w:val="center"/>
          </w:tcPr>
          <w:p w14:paraId="508A3152">
            <w:pPr>
              <w:spacing w:line="280" w:lineRule="exact"/>
              <w:ind w:left="204" w:right="195" w:rightChars="93"/>
              <w:jc w:val="both"/>
              <w:rPr>
                <w:rFonts w:ascii="仿宋" w:hAnsi="仿宋" w:eastAsia="仿宋"/>
                <w:sz w:val="24"/>
                <w:lang w:eastAsia="zh-CN"/>
              </w:rPr>
            </w:pPr>
            <w:bookmarkStart w:id="3" w:name="OLE_LINK14"/>
            <w:r>
              <w:rPr>
                <w:rFonts w:ascii="仿宋" w:hAnsi="仿宋" w:eastAsia="仿宋"/>
                <w:sz w:val="24"/>
                <w:lang w:eastAsia="zh-CN"/>
              </w:rPr>
              <w:t>758</w:t>
            </w:r>
            <w:r>
              <w:rPr>
                <w:rFonts w:hint="eastAsia" w:ascii="仿宋" w:hAnsi="仿宋" w:eastAsia="仿宋" w:cs="宋体"/>
                <w:sz w:val="24"/>
                <w:lang w:eastAsia="zh-CN"/>
              </w:rPr>
              <w:t>项新版职业教育</w:t>
            </w:r>
            <w:bookmarkEnd w:id="3"/>
            <w:r>
              <w:rPr>
                <w:rFonts w:hint="eastAsia" w:ascii="仿宋" w:hAnsi="仿宋" w:eastAsia="仿宋" w:cs="宋体"/>
                <w:sz w:val="24"/>
                <w:lang w:eastAsia="zh-CN"/>
              </w:rPr>
              <w:t>专业教学标准发布 有哪些新特点？</w:t>
            </w:r>
          </w:p>
        </w:tc>
        <w:tc>
          <w:tcPr>
            <w:tcW w:w="3314" w:type="dxa"/>
            <w:vAlign w:val="center"/>
          </w:tcPr>
          <w:p w14:paraId="60930408">
            <w:pPr>
              <w:spacing w:line="280" w:lineRule="exact"/>
              <w:ind w:left="217" w:right="105" w:rightChars="50"/>
              <w:jc w:val="both"/>
              <w:rPr>
                <w:rFonts w:ascii="仿宋" w:hAnsi="仿宋" w:eastAsia="仿宋" w:cs="宋体"/>
                <w:sz w:val="24"/>
                <w:lang w:eastAsia="zh-CN"/>
              </w:rPr>
            </w:pPr>
            <w:bookmarkStart w:id="4" w:name="OLE_LINK13"/>
            <w:r>
              <w:rPr>
                <w:rFonts w:ascii="仿宋" w:hAnsi="仿宋" w:eastAsia="仿宋" w:cs="宋体"/>
                <w:sz w:val="24"/>
                <w:lang w:eastAsia="zh-CN"/>
              </w:rPr>
              <w:t>https://weixin.qq.com/sph/ApZtge3a4</w:t>
            </w:r>
            <w:bookmarkEnd w:id="4"/>
          </w:p>
        </w:tc>
        <w:tc>
          <w:tcPr>
            <w:tcW w:w="1954" w:type="dxa"/>
            <w:vAlign w:val="center"/>
          </w:tcPr>
          <w:p w14:paraId="030EA0AB">
            <w:pPr>
              <w:spacing w:line="280" w:lineRule="exact"/>
              <w:ind w:left="165"/>
              <w:jc w:val="both"/>
              <w:rPr>
                <w:rFonts w:ascii="仿宋" w:hAnsi="仿宋" w:eastAsia="仿宋" w:cs="宋体"/>
                <w:sz w:val="24"/>
                <w:lang w:eastAsia="zh-CN"/>
              </w:rPr>
            </w:pPr>
            <w:r>
              <w:rPr>
                <w:rFonts w:ascii="仿宋" w:hAnsi="仿宋" w:eastAsia="仿宋" w:cs="宋体"/>
                <w:sz w:val="24"/>
                <w:lang w:eastAsia="zh-CN"/>
              </w:rPr>
              <w:t>2025</w:t>
            </w:r>
            <w:r>
              <w:rPr>
                <w:rFonts w:hint="eastAsia" w:ascii="仿宋" w:hAnsi="仿宋" w:eastAsia="仿宋" w:cs="宋体"/>
                <w:sz w:val="24"/>
                <w:lang w:eastAsia="zh-CN"/>
              </w:rPr>
              <w:t>年</w:t>
            </w:r>
            <w:r>
              <w:rPr>
                <w:rFonts w:ascii="仿宋" w:hAnsi="仿宋" w:eastAsia="仿宋" w:cs="宋体"/>
                <w:sz w:val="24"/>
                <w:lang w:eastAsia="zh-CN"/>
              </w:rPr>
              <w:t>02</w:t>
            </w:r>
            <w:r>
              <w:rPr>
                <w:rFonts w:hint="eastAsia" w:ascii="仿宋" w:hAnsi="仿宋" w:eastAsia="仿宋" w:cs="宋体"/>
                <w:sz w:val="24"/>
                <w:lang w:eastAsia="zh-CN"/>
              </w:rPr>
              <w:t>月</w:t>
            </w:r>
            <w:r>
              <w:rPr>
                <w:rFonts w:ascii="仿宋" w:hAnsi="仿宋" w:eastAsia="仿宋" w:cs="宋体"/>
                <w:sz w:val="24"/>
                <w:lang w:eastAsia="zh-CN"/>
              </w:rPr>
              <w:t>11</w:t>
            </w:r>
            <w:r>
              <w:rPr>
                <w:rFonts w:hint="eastAsia" w:ascii="仿宋" w:hAnsi="仿宋" w:eastAsia="仿宋" w:cs="宋体"/>
                <w:sz w:val="24"/>
                <w:lang w:eastAsia="zh-CN"/>
              </w:rPr>
              <w:t>日</w:t>
            </w:r>
          </w:p>
        </w:tc>
      </w:tr>
      <w:tr w14:paraId="1D1FB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jc w:val="center"/>
        </w:trPr>
        <w:tc>
          <w:tcPr>
            <w:tcW w:w="1174" w:type="dxa"/>
          </w:tcPr>
          <w:p w14:paraId="3BF1DB44">
            <w:pPr>
              <w:spacing w:before="154" w:line="318" w:lineRule="exact"/>
              <w:ind w:left="374"/>
              <w:outlineLvl w:val="0"/>
              <w:rPr>
                <w:rFonts w:ascii="仿宋" w:hAnsi="仿宋" w:eastAsia="仿宋" w:cs="宋体"/>
                <w:sz w:val="24"/>
                <w:szCs w:val="24"/>
              </w:rPr>
            </w:pPr>
            <w:r>
              <w:rPr>
                <w:rFonts w:ascii="仿宋" w:hAnsi="仿宋" w:eastAsia="仿宋" w:cs="宋体"/>
                <w:bCs/>
                <w:spacing w:val="4"/>
                <w:position w:val="1"/>
                <w:sz w:val="24"/>
                <w:szCs w:val="24"/>
              </w:rPr>
              <w:t>3</w:t>
            </w:r>
            <w:r>
              <w:rPr>
                <w:rFonts w:ascii="仿宋" w:hAnsi="仿宋" w:eastAsia="仿宋" w:cs="宋体"/>
                <w:spacing w:val="-53"/>
                <w:position w:val="1"/>
                <w:sz w:val="24"/>
                <w:szCs w:val="24"/>
              </w:rPr>
              <w:t xml:space="preserve"> </w:t>
            </w:r>
            <w:r>
              <w:rPr>
                <w:rFonts w:ascii="仿宋" w:hAnsi="仿宋" w:eastAsia="仿宋" w:cs="宋体"/>
                <w:bCs/>
                <w:spacing w:val="4"/>
                <w:position w:val="1"/>
                <w:sz w:val="24"/>
                <w:szCs w:val="24"/>
              </w:rPr>
              <w:t>月</w:t>
            </w:r>
          </w:p>
        </w:tc>
        <w:tc>
          <w:tcPr>
            <w:tcW w:w="3672" w:type="dxa"/>
            <w:vAlign w:val="center"/>
          </w:tcPr>
          <w:p w14:paraId="487584B6">
            <w:pPr>
              <w:spacing w:line="280" w:lineRule="exact"/>
              <w:ind w:left="204" w:right="195" w:rightChars="93"/>
              <w:jc w:val="both"/>
              <w:rPr>
                <w:rFonts w:ascii="仿宋" w:hAnsi="仿宋" w:eastAsia="仿宋"/>
                <w:sz w:val="24"/>
                <w:lang w:eastAsia="zh-CN"/>
              </w:rPr>
            </w:pPr>
            <w:r>
              <w:rPr>
                <w:rFonts w:hint="eastAsia" w:ascii="仿宋" w:hAnsi="仿宋" w:eastAsia="仿宋" w:cs="宋体"/>
                <w:sz w:val="24"/>
                <w:lang w:eastAsia="zh-CN"/>
              </w:rPr>
              <w:t>蜜雪冰城</w:t>
            </w:r>
            <w:r>
              <w:rPr>
                <w:rFonts w:hint="eastAsia" w:ascii="仿宋" w:hAnsi="仿宋" w:eastAsia="仿宋"/>
                <w:sz w:val="24"/>
                <w:lang w:eastAsia="zh-CN"/>
              </w:rPr>
              <w:t>“</w:t>
            </w:r>
            <w:r>
              <w:rPr>
                <w:rFonts w:hint="eastAsia" w:ascii="仿宋" w:hAnsi="仿宋" w:eastAsia="仿宋" w:cs="宋体"/>
                <w:sz w:val="24"/>
                <w:lang w:eastAsia="zh-CN"/>
              </w:rPr>
              <w:t>塌房</w:t>
            </w:r>
            <w:r>
              <w:rPr>
                <w:rFonts w:hint="eastAsia" w:ascii="仿宋" w:hAnsi="仿宋" w:eastAsia="仿宋"/>
                <w:sz w:val="24"/>
                <w:lang w:eastAsia="zh-CN"/>
              </w:rPr>
              <w:t>”</w:t>
            </w:r>
            <w:r>
              <w:rPr>
                <w:rFonts w:hint="eastAsia" w:ascii="仿宋" w:hAnsi="仿宋" w:eastAsia="仿宋" w:cs="宋体"/>
                <w:sz w:val="24"/>
                <w:lang w:eastAsia="zh-CN"/>
              </w:rPr>
              <w:t>背后的宽容值得警惕</w:t>
            </w:r>
          </w:p>
        </w:tc>
        <w:tc>
          <w:tcPr>
            <w:tcW w:w="3314" w:type="dxa"/>
            <w:vAlign w:val="center"/>
          </w:tcPr>
          <w:p w14:paraId="5F711F1E">
            <w:pPr>
              <w:spacing w:line="280" w:lineRule="exact"/>
              <w:ind w:left="217" w:right="105" w:rightChars="50"/>
              <w:jc w:val="both"/>
              <w:rPr>
                <w:rFonts w:ascii="仿宋" w:hAnsi="仿宋" w:eastAsia="仿宋" w:cs="宋体"/>
                <w:sz w:val="24"/>
                <w:lang w:eastAsia="zh-CN"/>
              </w:rPr>
            </w:pPr>
            <w:bookmarkStart w:id="5" w:name="OLE_LINK16"/>
            <w:r>
              <w:rPr>
                <w:rFonts w:ascii="仿宋" w:hAnsi="仿宋" w:eastAsia="仿宋" w:cs="宋体"/>
                <w:sz w:val="24"/>
                <w:lang w:eastAsia="zh-CN"/>
              </w:rPr>
              <w:t>https://www.kuaishou.com/f/X-3AN90yDZ0661SZ</w:t>
            </w:r>
            <w:bookmarkEnd w:id="5"/>
          </w:p>
        </w:tc>
        <w:tc>
          <w:tcPr>
            <w:tcW w:w="1954" w:type="dxa"/>
            <w:vAlign w:val="center"/>
          </w:tcPr>
          <w:p w14:paraId="11C3BC69">
            <w:pPr>
              <w:spacing w:line="280" w:lineRule="exact"/>
              <w:ind w:left="165"/>
              <w:jc w:val="both"/>
              <w:rPr>
                <w:rFonts w:ascii="仿宋" w:hAnsi="仿宋" w:eastAsia="仿宋" w:cs="宋体"/>
                <w:sz w:val="24"/>
                <w:lang w:eastAsia="zh-CN"/>
              </w:rPr>
            </w:pPr>
            <w:r>
              <w:rPr>
                <w:rFonts w:ascii="仿宋" w:hAnsi="仿宋" w:eastAsia="仿宋" w:cs="宋体"/>
                <w:sz w:val="24"/>
                <w:lang w:eastAsia="zh-CN"/>
              </w:rPr>
              <w:t>2025</w:t>
            </w:r>
            <w:r>
              <w:rPr>
                <w:rFonts w:hint="eastAsia" w:ascii="仿宋" w:hAnsi="仿宋" w:eastAsia="仿宋" w:cs="宋体"/>
                <w:sz w:val="24"/>
                <w:lang w:eastAsia="zh-CN"/>
              </w:rPr>
              <w:t>年</w:t>
            </w:r>
            <w:r>
              <w:rPr>
                <w:rFonts w:ascii="仿宋" w:hAnsi="仿宋" w:eastAsia="仿宋" w:cs="宋体"/>
                <w:sz w:val="24"/>
                <w:lang w:eastAsia="zh-CN"/>
              </w:rPr>
              <w:t>0</w:t>
            </w:r>
            <w:r>
              <w:rPr>
                <w:rFonts w:hint="eastAsia" w:ascii="仿宋" w:hAnsi="仿宋" w:eastAsia="仿宋" w:cs="宋体"/>
                <w:sz w:val="24"/>
                <w:lang w:eastAsia="zh-CN"/>
              </w:rPr>
              <w:t>3月19日</w:t>
            </w:r>
          </w:p>
        </w:tc>
      </w:tr>
      <w:tr w14:paraId="7AFF1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174" w:type="dxa"/>
          </w:tcPr>
          <w:p w14:paraId="6553B598">
            <w:pPr>
              <w:spacing w:before="217" w:line="203" w:lineRule="auto"/>
              <w:ind w:left="380"/>
              <w:outlineLvl w:val="0"/>
              <w:rPr>
                <w:rFonts w:ascii="仿宋" w:hAnsi="仿宋" w:eastAsia="仿宋" w:cs="宋体"/>
                <w:sz w:val="24"/>
                <w:szCs w:val="24"/>
              </w:rPr>
            </w:pPr>
            <w:r>
              <w:rPr>
                <w:rFonts w:ascii="仿宋" w:hAnsi="仿宋" w:eastAsia="仿宋" w:cs="宋体"/>
                <w:bCs/>
                <w:spacing w:val="1"/>
                <w:sz w:val="24"/>
                <w:szCs w:val="24"/>
              </w:rPr>
              <w:t>4</w:t>
            </w:r>
            <w:r>
              <w:rPr>
                <w:rFonts w:ascii="仿宋" w:hAnsi="仿宋" w:eastAsia="仿宋" w:cs="宋体"/>
                <w:spacing w:val="-53"/>
                <w:sz w:val="24"/>
                <w:szCs w:val="24"/>
              </w:rPr>
              <w:t xml:space="preserve"> </w:t>
            </w:r>
            <w:r>
              <w:rPr>
                <w:rFonts w:ascii="仿宋" w:hAnsi="仿宋" w:eastAsia="仿宋" w:cs="宋体"/>
                <w:bCs/>
                <w:spacing w:val="1"/>
                <w:sz w:val="24"/>
                <w:szCs w:val="24"/>
              </w:rPr>
              <w:t>月</w:t>
            </w:r>
          </w:p>
        </w:tc>
        <w:tc>
          <w:tcPr>
            <w:tcW w:w="3672" w:type="dxa"/>
            <w:vAlign w:val="center"/>
          </w:tcPr>
          <w:p w14:paraId="576A86B2">
            <w:pPr>
              <w:spacing w:line="280" w:lineRule="exact"/>
              <w:ind w:left="204" w:right="195" w:rightChars="93"/>
              <w:jc w:val="both"/>
              <w:rPr>
                <w:rFonts w:ascii="仿宋" w:hAnsi="仿宋" w:eastAsia="仿宋"/>
                <w:sz w:val="24"/>
                <w:lang w:eastAsia="zh-CN"/>
              </w:rPr>
            </w:pPr>
            <w:bookmarkStart w:id="6" w:name="OLE_LINK8"/>
            <w:r>
              <w:rPr>
                <w:rFonts w:hint="eastAsia" w:ascii="仿宋" w:hAnsi="仿宋" w:eastAsia="仿宋" w:cs="宋体"/>
                <w:sz w:val="24"/>
                <w:lang w:eastAsia="zh-CN"/>
              </w:rPr>
              <w:t>反对美国滥施关税这就是中国立场</w:t>
            </w:r>
            <w:bookmarkEnd w:id="6"/>
            <w:r>
              <w:rPr>
                <w:rFonts w:hint="eastAsia" w:ascii="仿宋" w:hAnsi="仿宋" w:eastAsia="仿宋" w:cs="宋体"/>
                <w:sz w:val="24"/>
                <w:lang w:eastAsia="zh-CN"/>
              </w:rPr>
              <w:t>！</w:t>
            </w:r>
          </w:p>
        </w:tc>
        <w:tc>
          <w:tcPr>
            <w:tcW w:w="3314" w:type="dxa"/>
            <w:vAlign w:val="center"/>
          </w:tcPr>
          <w:p w14:paraId="2CBE4BE2">
            <w:pPr>
              <w:spacing w:line="280" w:lineRule="exact"/>
              <w:ind w:left="217" w:right="105" w:rightChars="50"/>
              <w:jc w:val="both"/>
              <w:rPr>
                <w:rFonts w:ascii="仿宋" w:hAnsi="仿宋" w:eastAsia="仿宋" w:cs="宋体"/>
                <w:sz w:val="24"/>
                <w:lang w:eastAsia="zh-CN"/>
              </w:rPr>
            </w:pPr>
            <w:r>
              <w:rPr>
                <w:rFonts w:ascii="仿宋" w:hAnsi="仿宋" w:eastAsia="仿宋" w:cs="宋体"/>
                <w:sz w:val="24"/>
                <w:lang w:eastAsia="zh-CN"/>
              </w:rPr>
              <w:t>https://www.kuaishou.com/f/X-a44duxr0SLBCJE</w:t>
            </w:r>
          </w:p>
        </w:tc>
        <w:tc>
          <w:tcPr>
            <w:tcW w:w="1954" w:type="dxa"/>
            <w:vAlign w:val="center"/>
          </w:tcPr>
          <w:p w14:paraId="1B71E230">
            <w:pPr>
              <w:spacing w:line="280" w:lineRule="exact"/>
              <w:ind w:left="165"/>
              <w:jc w:val="both"/>
              <w:rPr>
                <w:rFonts w:ascii="仿宋" w:hAnsi="仿宋" w:eastAsia="仿宋" w:cs="宋体"/>
                <w:sz w:val="24"/>
                <w:lang w:eastAsia="zh-CN"/>
              </w:rPr>
            </w:pPr>
            <w:r>
              <w:rPr>
                <w:rFonts w:ascii="仿宋" w:hAnsi="仿宋" w:eastAsia="仿宋" w:cs="宋体"/>
                <w:sz w:val="24"/>
                <w:lang w:eastAsia="zh-CN"/>
              </w:rPr>
              <w:t>2025</w:t>
            </w:r>
            <w:r>
              <w:rPr>
                <w:rFonts w:hint="eastAsia" w:ascii="仿宋" w:hAnsi="仿宋" w:eastAsia="仿宋" w:cs="宋体"/>
                <w:sz w:val="24"/>
                <w:lang w:eastAsia="zh-CN"/>
              </w:rPr>
              <w:t>年</w:t>
            </w:r>
            <w:r>
              <w:rPr>
                <w:rFonts w:ascii="仿宋" w:hAnsi="仿宋" w:eastAsia="仿宋" w:cs="宋体"/>
                <w:sz w:val="24"/>
                <w:lang w:eastAsia="zh-CN"/>
              </w:rPr>
              <w:t>0</w:t>
            </w:r>
            <w:r>
              <w:rPr>
                <w:rFonts w:hint="eastAsia" w:ascii="仿宋" w:hAnsi="仿宋" w:eastAsia="仿宋" w:cs="宋体"/>
                <w:sz w:val="24"/>
                <w:lang w:eastAsia="zh-CN"/>
              </w:rPr>
              <w:t>4月08日</w:t>
            </w:r>
          </w:p>
        </w:tc>
      </w:tr>
      <w:tr w14:paraId="1C590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jc w:val="center"/>
        </w:trPr>
        <w:tc>
          <w:tcPr>
            <w:tcW w:w="1174" w:type="dxa"/>
          </w:tcPr>
          <w:p w14:paraId="263DC962">
            <w:pPr>
              <w:spacing w:before="155" w:line="318" w:lineRule="exact"/>
              <w:ind w:left="380"/>
              <w:outlineLvl w:val="0"/>
              <w:rPr>
                <w:rFonts w:ascii="仿宋" w:hAnsi="仿宋" w:eastAsia="仿宋" w:cs="宋体"/>
                <w:sz w:val="24"/>
                <w:szCs w:val="24"/>
              </w:rPr>
            </w:pPr>
            <w:r>
              <w:rPr>
                <w:rFonts w:ascii="仿宋" w:hAnsi="仿宋" w:eastAsia="仿宋" w:cs="宋体"/>
                <w:bCs/>
                <w:spacing w:val="1"/>
                <w:position w:val="1"/>
                <w:sz w:val="24"/>
                <w:szCs w:val="24"/>
              </w:rPr>
              <w:t>5</w:t>
            </w:r>
            <w:r>
              <w:rPr>
                <w:rFonts w:ascii="仿宋" w:hAnsi="仿宋" w:eastAsia="仿宋" w:cs="宋体"/>
                <w:spacing w:val="-53"/>
                <w:position w:val="1"/>
                <w:sz w:val="24"/>
                <w:szCs w:val="24"/>
              </w:rPr>
              <w:t xml:space="preserve"> </w:t>
            </w:r>
            <w:r>
              <w:rPr>
                <w:rFonts w:ascii="仿宋" w:hAnsi="仿宋" w:eastAsia="仿宋" w:cs="宋体"/>
                <w:bCs/>
                <w:spacing w:val="1"/>
                <w:position w:val="1"/>
                <w:sz w:val="24"/>
                <w:szCs w:val="24"/>
              </w:rPr>
              <w:t>月</w:t>
            </w:r>
          </w:p>
        </w:tc>
        <w:tc>
          <w:tcPr>
            <w:tcW w:w="3672" w:type="dxa"/>
            <w:vAlign w:val="center"/>
          </w:tcPr>
          <w:p w14:paraId="2B638E24">
            <w:pPr>
              <w:spacing w:line="280" w:lineRule="exact"/>
              <w:ind w:left="204" w:right="195" w:rightChars="93"/>
              <w:jc w:val="both"/>
              <w:rPr>
                <w:rFonts w:ascii="仿宋" w:hAnsi="仿宋" w:eastAsia="仿宋"/>
                <w:sz w:val="24"/>
                <w:lang w:eastAsia="zh-CN"/>
              </w:rPr>
            </w:pPr>
            <w:r>
              <w:rPr>
                <w:rFonts w:hint="eastAsia" w:ascii="仿宋" w:hAnsi="仿宋" w:eastAsia="仿宋" w:cs="宋体"/>
                <w:sz w:val="24"/>
                <w:lang w:eastAsia="zh-CN"/>
              </w:rPr>
              <w:t>台湾艺人转发促统贴文被台当局威胁 国台办：民进党当局心虚</w:t>
            </w:r>
          </w:p>
        </w:tc>
        <w:tc>
          <w:tcPr>
            <w:tcW w:w="3314" w:type="dxa"/>
            <w:vAlign w:val="center"/>
          </w:tcPr>
          <w:p w14:paraId="2550D73E">
            <w:pPr>
              <w:spacing w:line="280" w:lineRule="exact"/>
              <w:ind w:left="217" w:right="105" w:rightChars="50"/>
              <w:jc w:val="both"/>
              <w:rPr>
                <w:rFonts w:ascii="仿宋" w:hAnsi="仿宋" w:eastAsia="仿宋" w:cs="宋体"/>
                <w:sz w:val="24"/>
                <w:lang w:eastAsia="zh-CN"/>
              </w:rPr>
            </w:pPr>
            <w:r>
              <w:rPr>
                <w:rFonts w:ascii="仿宋" w:hAnsi="仿宋" w:eastAsia="仿宋" w:cs="宋体"/>
                <w:sz w:val="24"/>
                <w:lang w:eastAsia="zh-CN"/>
              </w:rPr>
              <w:t>https://www.kuaishou.com/f/X-1Liou0V1xDQYvY</w:t>
            </w:r>
          </w:p>
        </w:tc>
        <w:tc>
          <w:tcPr>
            <w:tcW w:w="1954" w:type="dxa"/>
            <w:vAlign w:val="center"/>
          </w:tcPr>
          <w:p w14:paraId="295E2909">
            <w:pPr>
              <w:spacing w:line="280" w:lineRule="exact"/>
              <w:ind w:left="165"/>
              <w:jc w:val="both"/>
              <w:rPr>
                <w:rFonts w:ascii="仿宋" w:hAnsi="仿宋" w:eastAsia="仿宋" w:cs="宋体"/>
                <w:sz w:val="24"/>
                <w:lang w:eastAsia="zh-CN"/>
              </w:rPr>
            </w:pPr>
            <w:r>
              <w:rPr>
                <w:rFonts w:ascii="仿宋" w:hAnsi="仿宋" w:eastAsia="仿宋" w:cs="宋体"/>
                <w:sz w:val="24"/>
                <w:lang w:eastAsia="zh-CN"/>
              </w:rPr>
              <w:t>2025</w:t>
            </w:r>
            <w:r>
              <w:rPr>
                <w:rFonts w:hint="eastAsia" w:ascii="仿宋" w:hAnsi="仿宋" w:eastAsia="仿宋" w:cs="宋体"/>
                <w:sz w:val="24"/>
                <w:lang w:eastAsia="zh-CN"/>
              </w:rPr>
              <w:t>年</w:t>
            </w:r>
            <w:r>
              <w:rPr>
                <w:rFonts w:ascii="仿宋" w:hAnsi="仿宋" w:eastAsia="仿宋" w:cs="宋体"/>
                <w:sz w:val="24"/>
                <w:lang w:eastAsia="zh-CN"/>
              </w:rPr>
              <w:t>0</w:t>
            </w:r>
            <w:r>
              <w:rPr>
                <w:rFonts w:hint="eastAsia" w:ascii="仿宋" w:hAnsi="仿宋" w:eastAsia="仿宋" w:cs="宋体"/>
                <w:sz w:val="24"/>
                <w:lang w:eastAsia="zh-CN"/>
              </w:rPr>
              <w:t>5月16日</w:t>
            </w:r>
          </w:p>
        </w:tc>
      </w:tr>
      <w:tr w14:paraId="0AAC1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174" w:type="dxa"/>
          </w:tcPr>
          <w:p w14:paraId="1F07B27A">
            <w:pPr>
              <w:spacing w:before="156" w:line="318" w:lineRule="exact"/>
              <w:ind w:left="375"/>
              <w:outlineLvl w:val="0"/>
              <w:rPr>
                <w:rFonts w:ascii="仿宋" w:hAnsi="仿宋" w:eastAsia="仿宋" w:cs="宋体"/>
                <w:sz w:val="24"/>
                <w:szCs w:val="24"/>
              </w:rPr>
            </w:pPr>
            <w:r>
              <w:rPr>
                <w:rFonts w:ascii="仿宋" w:hAnsi="仿宋" w:eastAsia="仿宋" w:cs="宋体"/>
                <w:bCs/>
                <w:spacing w:val="4"/>
                <w:position w:val="1"/>
                <w:sz w:val="24"/>
                <w:szCs w:val="24"/>
              </w:rPr>
              <w:t>6</w:t>
            </w:r>
            <w:r>
              <w:rPr>
                <w:rFonts w:ascii="仿宋" w:hAnsi="仿宋" w:eastAsia="仿宋" w:cs="宋体"/>
                <w:spacing w:val="-53"/>
                <w:position w:val="1"/>
                <w:sz w:val="24"/>
                <w:szCs w:val="24"/>
              </w:rPr>
              <w:t xml:space="preserve"> </w:t>
            </w:r>
            <w:r>
              <w:rPr>
                <w:rFonts w:ascii="仿宋" w:hAnsi="仿宋" w:eastAsia="仿宋" w:cs="宋体"/>
                <w:bCs/>
                <w:spacing w:val="4"/>
                <w:position w:val="1"/>
                <w:sz w:val="24"/>
                <w:szCs w:val="24"/>
              </w:rPr>
              <w:t>月</w:t>
            </w:r>
          </w:p>
        </w:tc>
        <w:tc>
          <w:tcPr>
            <w:tcW w:w="3672" w:type="dxa"/>
            <w:vAlign w:val="center"/>
          </w:tcPr>
          <w:p w14:paraId="0556C3FF">
            <w:pPr>
              <w:spacing w:line="280" w:lineRule="exact"/>
              <w:ind w:left="204" w:right="195" w:rightChars="93"/>
              <w:jc w:val="both"/>
              <w:rPr>
                <w:rFonts w:ascii="仿宋" w:hAnsi="仿宋" w:eastAsia="仿宋"/>
                <w:sz w:val="24"/>
                <w:lang w:eastAsia="zh-CN"/>
              </w:rPr>
            </w:pPr>
            <w:bookmarkStart w:id="7" w:name="OLE_LINK9"/>
            <w:r>
              <w:rPr>
                <w:rFonts w:hint="eastAsia" w:ascii="仿宋" w:hAnsi="仿宋" w:eastAsia="仿宋" w:cs="宋体"/>
                <w:sz w:val="24"/>
                <w:lang w:eastAsia="zh-CN"/>
              </w:rPr>
              <w:t>封禁</w:t>
            </w:r>
            <w:r>
              <w:rPr>
                <w:rFonts w:hint="eastAsia" w:ascii="仿宋" w:hAnsi="仿宋" w:eastAsia="仿宋"/>
                <w:sz w:val="24"/>
                <w:lang w:eastAsia="zh-CN"/>
              </w:rPr>
              <w:t>“</w:t>
            </w:r>
            <w:r>
              <w:rPr>
                <w:rFonts w:hint="eastAsia" w:ascii="仿宋" w:hAnsi="仿宋" w:eastAsia="仿宋" w:cs="宋体"/>
                <w:sz w:val="24"/>
                <w:lang w:eastAsia="zh-CN"/>
              </w:rPr>
              <w:t>伪史论</w:t>
            </w:r>
            <w:r>
              <w:rPr>
                <w:rFonts w:hint="eastAsia" w:ascii="仿宋" w:hAnsi="仿宋" w:eastAsia="仿宋"/>
                <w:sz w:val="24"/>
                <w:lang w:eastAsia="zh-CN"/>
              </w:rPr>
              <w:t>”</w:t>
            </w:r>
            <w:r>
              <w:rPr>
                <w:rFonts w:hint="eastAsia" w:ascii="仿宋" w:hAnsi="仿宋" w:eastAsia="仿宋" w:cs="宋体"/>
                <w:sz w:val="24"/>
                <w:lang w:eastAsia="zh-CN"/>
              </w:rPr>
              <w:t>账号</w:t>
            </w:r>
            <w:r>
              <w:rPr>
                <w:rFonts w:hint="eastAsia" w:ascii="仿宋" w:hAnsi="仿宋" w:eastAsia="仿宋"/>
                <w:sz w:val="24"/>
                <w:lang w:eastAsia="zh-CN"/>
              </w:rPr>
              <w:t xml:space="preserve"> </w:t>
            </w:r>
            <w:r>
              <w:rPr>
                <w:rFonts w:hint="eastAsia" w:ascii="仿宋" w:hAnsi="仿宋" w:eastAsia="仿宋" w:cs="宋体"/>
                <w:sz w:val="24"/>
                <w:lang w:eastAsia="zh-CN"/>
              </w:rPr>
              <w:t>清朗网络需要较真儿</w:t>
            </w:r>
            <w:bookmarkEnd w:id="7"/>
          </w:p>
        </w:tc>
        <w:tc>
          <w:tcPr>
            <w:tcW w:w="3314" w:type="dxa"/>
            <w:vAlign w:val="center"/>
          </w:tcPr>
          <w:p w14:paraId="6CA9C0A9">
            <w:pPr>
              <w:spacing w:line="280" w:lineRule="exact"/>
              <w:ind w:left="217" w:right="105" w:rightChars="50"/>
              <w:jc w:val="both"/>
              <w:rPr>
                <w:rFonts w:ascii="仿宋" w:hAnsi="仿宋" w:eastAsia="仿宋" w:cs="宋体"/>
                <w:sz w:val="24"/>
                <w:lang w:eastAsia="zh-CN"/>
              </w:rPr>
            </w:pPr>
            <w:bookmarkStart w:id="8" w:name="OLE_LINK3"/>
            <w:r>
              <w:rPr>
                <w:rFonts w:ascii="仿宋" w:hAnsi="仿宋" w:eastAsia="仿宋" w:cs="宋体"/>
                <w:sz w:val="24"/>
                <w:lang w:eastAsia="zh-CN"/>
              </w:rPr>
              <w:t>https://v.douyin.com/CrtyXx6fwuc/</w:t>
            </w:r>
            <w:bookmarkEnd w:id="8"/>
            <w:r>
              <w:rPr>
                <w:rFonts w:ascii="仿宋" w:hAnsi="仿宋" w:eastAsia="仿宋" w:cs="宋体"/>
                <w:sz w:val="24"/>
                <w:lang w:eastAsia="zh-CN"/>
              </w:rPr>
              <w:t xml:space="preserve"> </w:t>
            </w:r>
          </w:p>
        </w:tc>
        <w:tc>
          <w:tcPr>
            <w:tcW w:w="1954" w:type="dxa"/>
            <w:vAlign w:val="center"/>
          </w:tcPr>
          <w:p w14:paraId="475107FC">
            <w:pPr>
              <w:spacing w:line="280" w:lineRule="exact"/>
              <w:ind w:left="165"/>
              <w:jc w:val="both"/>
              <w:rPr>
                <w:rFonts w:ascii="仿宋" w:hAnsi="仿宋" w:eastAsia="仿宋" w:cs="宋体"/>
                <w:sz w:val="24"/>
                <w:lang w:eastAsia="zh-CN"/>
              </w:rPr>
            </w:pPr>
            <w:bookmarkStart w:id="9" w:name="OLE_LINK4"/>
            <w:r>
              <w:rPr>
                <w:rFonts w:ascii="仿宋" w:hAnsi="仿宋" w:eastAsia="仿宋" w:cs="宋体"/>
                <w:sz w:val="24"/>
                <w:lang w:eastAsia="zh-CN"/>
              </w:rPr>
              <w:t>2025</w:t>
            </w:r>
            <w:r>
              <w:rPr>
                <w:rFonts w:hint="eastAsia" w:ascii="仿宋" w:hAnsi="仿宋" w:eastAsia="仿宋" w:cs="宋体"/>
                <w:sz w:val="24"/>
                <w:lang w:eastAsia="zh-CN"/>
              </w:rPr>
              <w:t>年</w:t>
            </w:r>
            <w:r>
              <w:rPr>
                <w:rFonts w:ascii="仿宋" w:hAnsi="仿宋" w:eastAsia="仿宋" w:cs="宋体"/>
                <w:sz w:val="24"/>
                <w:lang w:eastAsia="zh-CN"/>
              </w:rPr>
              <w:t>0</w:t>
            </w:r>
            <w:r>
              <w:rPr>
                <w:rFonts w:hint="eastAsia" w:ascii="仿宋" w:hAnsi="仿宋" w:eastAsia="仿宋" w:cs="宋体"/>
                <w:sz w:val="24"/>
                <w:lang w:eastAsia="zh-CN"/>
              </w:rPr>
              <w:t>6月27日</w:t>
            </w:r>
            <w:bookmarkEnd w:id="9"/>
          </w:p>
        </w:tc>
      </w:tr>
      <w:tr w14:paraId="1796E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jc w:val="center"/>
        </w:trPr>
        <w:tc>
          <w:tcPr>
            <w:tcW w:w="1174" w:type="dxa"/>
          </w:tcPr>
          <w:p w14:paraId="0779C7F4">
            <w:pPr>
              <w:spacing w:before="156" w:line="318" w:lineRule="exact"/>
              <w:ind w:left="373"/>
              <w:outlineLvl w:val="0"/>
              <w:rPr>
                <w:rFonts w:ascii="仿宋" w:hAnsi="仿宋" w:eastAsia="仿宋" w:cs="宋体"/>
                <w:sz w:val="24"/>
                <w:szCs w:val="24"/>
              </w:rPr>
            </w:pPr>
            <w:r>
              <w:rPr>
                <w:rFonts w:ascii="仿宋" w:hAnsi="仿宋" w:eastAsia="仿宋" w:cs="宋体"/>
                <w:bCs/>
                <w:spacing w:val="5"/>
                <w:position w:val="1"/>
                <w:sz w:val="24"/>
                <w:szCs w:val="24"/>
              </w:rPr>
              <w:t>7</w:t>
            </w:r>
            <w:r>
              <w:rPr>
                <w:rFonts w:ascii="仿宋" w:hAnsi="仿宋" w:eastAsia="仿宋" w:cs="宋体"/>
                <w:spacing w:val="-53"/>
                <w:position w:val="1"/>
                <w:sz w:val="24"/>
                <w:szCs w:val="24"/>
              </w:rPr>
              <w:t xml:space="preserve"> </w:t>
            </w:r>
            <w:r>
              <w:rPr>
                <w:rFonts w:ascii="仿宋" w:hAnsi="仿宋" w:eastAsia="仿宋" w:cs="宋体"/>
                <w:bCs/>
                <w:spacing w:val="5"/>
                <w:position w:val="1"/>
                <w:sz w:val="24"/>
                <w:szCs w:val="24"/>
              </w:rPr>
              <w:t>月</w:t>
            </w:r>
          </w:p>
        </w:tc>
        <w:tc>
          <w:tcPr>
            <w:tcW w:w="3672" w:type="dxa"/>
            <w:vAlign w:val="center"/>
          </w:tcPr>
          <w:p w14:paraId="65F89628">
            <w:pPr>
              <w:spacing w:line="280" w:lineRule="exact"/>
              <w:ind w:left="204" w:right="195" w:rightChars="93"/>
              <w:jc w:val="both"/>
              <w:rPr>
                <w:rFonts w:ascii="仿宋" w:hAnsi="仿宋" w:eastAsia="仿宋"/>
                <w:sz w:val="24"/>
                <w:lang w:eastAsia="zh-CN"/>
              </w:rPr>
            </w:pPr>
            <w:r>
              <w:rPr>
                <w:rFonts w:hint="eastAsia" w:ascii="仿宋" w:hAnsi="仿宋" w:eastAsia="仿宋" w:cs="宋体"/>
                <w:sz w:val="24"/>
                <w:lang w:eastAsia="zh-CN"/>
              </w:rPr>
              <w:t>习近平总书记给电影艺术家回信：是崇高致敬</w:t>
            </w:r>
            <w:r>
              <w:rPr>
                <w:rFonts w:ascii="仿宋" w:hAnsi="仿宋" w:eastAsia="仿宋"/>
                <w:sz w:val="24"/>
                <w:lang w:eastAsia="zh-CN"/>
              </w:rPr>
              <w:t xml:space="preserve"> </w:t>
            </w:r>
            <w:r>
              <w:rPr>
                <w:rFonts w:hint="eastAsia" w:ascii="仿宋" w:hAnsi="仿宋" w:eastAsia="仿宋" w:cs="宋体"/>
                <w:sz w:val="24"/>
                <w:lang w:eastAsia="zh-CN"/>
              </w:rPr>
              <w:t>更是时代号角</w:t>
            </w:r>
          </w:p>
        </w:tc>
        <w:tc>
          <w:tcPr>
            <w:tcW w:w="3314" w:type="dxa"/>
            <w:vAlign w:val="center"/>
          </w:tcPr>
          <w:p w14:paraId="0CA5776B">
            <w:pPr>
              <w:spacing w:line="280" w:lineRule="exact"/>
              <w:ind w:left="217" w:right="105" w:rightChars="50"/>
              <w:jc w:val="both"/>
              <w:rPr>
                <w:rFonts w:ascii="仿宋" w:hAnsi="仿宋" w:eastAsia="仿宋" w:cs="宋体"/>
                <w:sz w:val="24"/>
                <w:lang w:eastAsia="zh-CN"/>
              </w:rPr>
            </w:pPr>
            <w:r>
              <w:rPr>
                <w:rFonts w:ascii="仿宋" w:hAnsi="仿宋" w:eastAsia="仿宋" w:cs="宋体"/>
                <w:sz w:val="24"/>
                <w:lang w:eastAsia="zh-CN"/>
              </w:rPr>
              <w:t>https://v.douyin.com/tZd0TgApOPg/</w:t>
            </w:r>
          </w:p>
        </w:tc>
        <w:tc>
          <w:tcPr>
            <w:tcW w:w="1954" w:type="dxa"/>
            <w:vAlign w:val="center"/>
          </w:tcPr>
          <w:p w14:paraId="42E2F327">
            <w:pPr>
              <w:spacing w:line="280" w:lineRule="exact"/>
              <w:ind w:left="165"/>
              <w:jc w:val="both"/>
              <w:rPr>
                <w:rFonts w:ascii="仿宋" w:hAnsi="仿宋" w:eastAsia="仿宋" w:cs="宋体"/>
                <w:sz w:val="24"/>
                <w:lang w:eastAsia="zh-CN"/>
              </w:rPr>
            </w:pPr>
            <w:bookmarkStart w:id="10" w:name="OLE_LINK11"/>
            <w:r>
              <w:rPr>
                <w:rFonts w:ascii="仿宋" w:hAnsi="仿宋" w:eastAsia="仿宋" w:cs="宋体"/>
                <w:sz w:val="24"/>
                <w:lang w:eastAsia="zh-CN"/>
              </w:rPr>
              <w:t>2025</w:t>
            </w:r>
            <w:r>
              <w:rPr>
                <w:rFonts w:hint="eastAsia" w:ascii="仿宋" w:hAnsi="仿宋" w:eastAsia="仿宋" w:cs="宋体"/>
                <w:sz w:val="24"/>
                <w:lang w:eastAsia="zh-CN"/>
              </w:rPr>
              <w:t>年</w:t>
            </w:r>
            <w:r>
              <w:rPr>
                <w:rFonts w:ascii="仿宋" w:hAnsi="仿宋" w:eastAsia="仿宋" w:cs="宋体"/>
                <w:sz w:val="24"/>
                <w:lang w:eastAsia="zh-CN"/>
              </w:rPr>
              <w:t>0</w:t>
            </w:r>
            <w:r>
              <w:rPr>
                <w:rFonts w:hint="eastAsia" w:ascii="仿宋" w:hAnsi="仿宋" w:eastAsia="仿宋" w:cs="宋体"/>
                <w:sz w:val="24"/>
                <w:lang w:eastAsia="zh-CN"/>
              </w:rPr>
              <w:t>7月12日</w:t>
            </w:r>
            <w:bookmarkEnd w:id="10"/>
          </w:p>
        </w:tc>
      </w:tr>
      <w:tr w14:paraId="1DA87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174" w:type="dxa"/>
          </w:tcPr>
          <w:p w14:paraId="13A54CE1">
            <w:pPr>
              <w:spacing w:before="157" w:line="318" w:lineRule="exact"/>
              <w:ind w:left="373"/>
              <w:outlineLvl w:val="0"/>
              <w:rPr>
                <w:rFonts w:ascii="仿宋" w:hAnsi="仿宋" w:eastAsia="仿宋" w:cs="宋体"/>
                <w:sz w:val="24"/>
                <w:szCs w:val="24"/>
              </w:rPr>
            </w:pPr>
            <w:r>
              <w:rPr>
                <w:rFonts w:ascii="仿宋" w:hAnsi="仿宋" w:eastAsia="仿宋" w:cs="宋体"/>
                <w:bCs/>
                <w:spacing w:val="5"/>
                <w:position w:val="1"/>
                <w:sz w:val="24"/>
                <w:szCs w:val="24"/>
              </w:rPr>
              <w:t>8</w:t>
            </w:r>
            <w:r>
              <w:rPr>
                <w:rFonts w:ascii="仿宋" w:hAnsi="仿宋" w:eastAsia="仿宋" w:cs="宋体"/>
                <w:spacing w:val="-53"/>
                <w:position w:val="1"/>
                <w:sz w:val="24"/>
                <w:szCs w:val="24"/>
              </w:rPr>
              <w:t xml:space="preserve"> </w:t>
            </w:r>
            <w:r>
              <w:rPr>
                <w:rFonts w:ascii="仿宋" w:hAnsi="仿宋" w:eastAsia="仿宋" w:cs="宋体"/>
                <w:bCs/>
                <w:spacing w:val="5"/>
                <w:position w:val="1"/>
                <w:sz w:val="24"/>
                <w:szCs w:val="24"/>
              </w:rPr>
              <w:t>月</w:t>
            </w:r>
          </w:p>
        </w:tc>
        <w:tc>
          <w:tcPr>
            <w:tcW w:w="3672" w:type="dxa"/>
            <w:vAlign w:val="center"/>
          </w:tcPr>
          <w:p w14:paraId="47830CFC">
            <w:pPr>
              <w:spacing w:line="280" w:lineRule="exact"/>
              <w:ind w:left="204" w:right="195" w:rightChars="93"/>
              <w:jc w:val="both"/>
              <w:rPr>
                <w:rFonts w:ascii="仿宋" w:hAnsi="仿宋" w:eastAsia="仿宋"/>
                <w:sz w:val="24"/>
                <w:lang w:eastAsia="zh-CN"/>
              </w:rPr>
            </w:pPr>
            <w:bookmarkStart w:id="11" w:name="OLE_LINK15"/>
            <w:r>
              <w:rPr>
                <w:rFonts w:hint="eastAsia" w:ascii="仿宋" w:hAnsi="仿宋" w:eastAsia="仿宋" w:cs="宋体"/>
                <w:sz w:val="24"/>
                <w:lang w:eastAsia="zh-CN"/>
              </w:rPr>
              <w:t>“我没</w:t>
            </w:r>
            <w:r>
              <w:rPr>
                <w:rFonts w:ascii="仿宋" w:hAnsi="仿宋" w:eastAsia="仿宋"/>
                <w:sz w:val="24"/>
                <w:lang w:eastAsia="zh-CN"/>
              </w:rPr>
              <w:t>16</w:t>
            </w:r>
            <w:r>
              <w:rPr>
                <w:rFonts w:hint="eastAsia" w:ascii="仿宋" w:hAnsi="仿宋" w:eastAsia="仿宋" w:cs="宋体"/>
                <w:sz w:val="24"/>
                <w:lang w:eastAsia="zh-CN"/>
              </w:rPr>
              <w:t>岁，欢迎报警”</w:t>
            </w:r>
            <w:r>
              <w:rPr>
                <w:rFonts w:hint="eastAsia" w:ascii="仿宋" w:hAnsi="仿宋" w:eastAsia="仿宋"/>
                <w:sz w:val="24"/>
                <w:lang w:eastAsia="zh-CN"/>
              </w:rPr>
              <w:t>？</w:t>
            </w:r>
            <w:r>
              <w:rPr>
                <w:rFonts w:hint="eastAsia" w:ascii="仿宋" w:hAnsi="仿宋" w:eastAsia="仿宋" w:cs="宋体"/>
                <w:sz w:val="24"/>
                <w:lang w:eastAsia="zh-CN"/>
              </w:rPr>
              <w:t>未成年人保护不是霸凌的底气</w:t>
            </w:r>
            <w:bookmarkEnd w:id="11"/>
          </w:p>
        </w:tc>
        <w:tc>
          <w:tcPr>
            <w:tcW w:w="3314" w:type="dxa"/>
            <w:vAlign w:val="center"/>
          </w:tcPr>
          <w:p w14:paraId="0995F0B3">
            <w:pPr>
              <w:spacing w:line="280" w:lineRule="exact"/>
              <w:ind w:left="217" w:right="105" w:rightChars="50"/>
              <w:jc w:val="both"/>
              <w:rPr>
                <w:rFonts w:ascii="仿宋" w:hAnsi="仿宋" w:eastAsia="仿宋" w:cs="宋体"/>
                <w:sz w:val="24"/>
                <w:lang w:eastAsia="zh-CN"/>
              </w:rPr>
            </w:pPr>
            <w:r>
              <w:rPr>
                <w:rFonts w:ascii="仿宋" w:hAnsi="仿宋" w:eastAsia="仿宋" w:cs="宋体"/>
                <w:sz w:val="24"/>
                <w:lang w:eastAsia="zh-CN"/>
              </w:rPr>
              <w:t>https://www.kuaishou.com/f/XaV7NlsS0T201vf</w:t>
            </w:r>
          </w:p>
        </w:tc>
        <w:tc>
          <w:tcPr>
            <w:tcW w:w="1954" w:type="dxa"/>
            <w:vAlign w:val="center"/>
          </w:tcPr>
          <w:p w14:paraId="583FABA3">
            <w:pPr>
              <w:spacing w:line="280" w:lineRule="exact"/>
              <w:ind w:left="165"/>
              <w:jc w:val="both"/>
              <w:rPr>
                <w:rFonts w:ascii="仿宋" w:hAnsi="仿宋" w:eastAsia="仿宋" w:cs="宋体"/>
                <w:sz w:val="24"/>
                <w:lang w:eastAsia="zh-CN"/>
              </w:rPr>
            </w:pPr>
            <w:r>
              <w:rPr>
                <w:rFonts w:ascii="仿宋" w:hAnsi="仿宋" w:eastAsia="仿宋" w:cs="宋体"/>
                <w:sz w:val="24"/>
                <w:lang w:eastAsia="zh-CN"/>
              </w:rPr>
              <w:t>2025</w:t>
            </w:r>
            <w:r>
              <w:rPr>
                <w:rFonts w:hint="eastAsia" w:ascii="仿宋" w:hAnsi="仿宋" w:eastAsia="仿宋" w:cs="宋体"/>
                <w:sz w:val="24"/>
                <w:lang w:eastAsia="zh-CN"/>
              </w:rPr>
              <w:t>年</w:t>
            </w:r>
            <w:r>
              <w:rPr>
                <w:rFonts w:ascii="仿宋" w:hAnsi="仿宋" w:eastAsia="仿宋" w:cs="宋体"/>
                <w:sz w:val="24"/>
                <w:lang w:eastAsia="zh-CN"/>
              </w:rPr>
              <w:t>0</w:t>
            </w:r>
            <w:r>
              <w:rPr>
                <w:rFonts w:hint="eastAsia" w:ascii="仿宋" w:hAnsi="仿宋" w:eastAsia="仿宋" w:cs="宋体"/>
                <w:sz w:val="24"/>
                <w:lang w:eastAsia="zh-CN"/>
              </w:rPr>
              <w:t>8月05日</w:t>
            </w:r>
          </w:p>
        </w:tc>
      </w:tr>
      <w:tr w14:paraId="749E9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174" w:type="dxa"/>
          </w:tcPr>
          <w:p w14:paraId="62F51B03">
            <w:pPr>
              <w:spacing w:before="157" w:line="318" w:lineRule="exact"/>
              <w:ind w:left="370"/>
              <w:outlineLvl w:val="0"/>
              <w:rPr>
                <w:rFonts w:ascii="仿宋" w:hAnsi="仿宋" w:eastAsia="仿宋" w:cs="宋体"/>
                <w:sz w:val="24"/>
                <w:szCs w:val="24"/>
              </w:rPr>
            </w:pPr>
            <w:r>
              <w:rPr>
                <w:rFonts w:ascii="仿宋" w:hAnsi="仿宋" w:eastAsia="仿宋" w:cs="宋体"/>
                <w:bCs/>
                <w:spacing w:val="6"/>
                <w:position w:val="1"/>
                <w:sz w:val="24"/>
                <w:szCs w:val="24"/>
              </w:rPr>
              <w:t>9</w:t>
            </w:r>
            <w:r>
              <w:rPr>
                <w:rFonts w:ascii="仿宋" w:hAnsi="仿宋" w:eastAsia="仿宋" w:cs="宋体"/>
                <w:spacing w:val="-52"/>
                <w:position w:val="1"/>
                <w:sz w:val="24"/>
                <w:szCs w:val="24"/>
              </w:rPr>
              <w:t xml:space="preserve"> </w:t>
            </w:r>
            <w:r>
              <w:rPr>
                <w:rFonts w:ascii="仿宋" w:hAnsi="仿宋" w:eastAsia="仿宋" w:cs="宋体"/>
                <w:bCs/>
                <w:spacing w:val="6"/>
                <w:position w:val="1"/>
                <w:sz w:val="24"/>
                <w:szCs w:val="24"/>
              </w:rPr>
              <w:t>月</w:t>
            </w:r>
          </w:p>
        </w:tc>
        <w:tc>
          <w:tcPr>
            <w:tcW w:w="3672" w:type="dxa"/>
            <w:vAlign w:val="center"/>
          </w:tcPr>
          <w:p w14:paraId="701A26B7">
            <w:pPr>
              <w:spacing w:line="280" w:lineRule="exact"/>
              <w:ind w:left="204" w:right="195" w:rightChars="93"/>
              <w:jc w:val="both"/>
              <w:rPr>
                <w:rFonts w:ascii="仿宋" w:hAnsi="仿宋" w:eastAsia="仿宋"/>
                <w:sz w:val="24"/>
                <w:lang w:eastAsia="zh-CN"/>
              </w:rPr>
            </w:pPr>
            <w:bookmarkStart w:id="12" w:name="OLE_LINK10"/>
            <w:r>
              <w:rPr>
                <w:rFonts w:hint="eastAsia" w:ascii="仿宋" w:hAnsi="仿宋" w:eastAsia="仿宋" w:cs="宋体"/>
                <w:sz w:val="24"/>
                <w:lang w:eastAsia="zh-CN"/>
              </w:rPr>
              <w:t>赖清德大放厥词国台办痛批</w:t>
            </w:r>
            <w:r>
              <w:rPr>
                <w:rFonts w:hint="eastAsia" w:ascii="仿宋" w:hAnsi="仿宋" w:eastAsia="仿宋"/>
                <w:sz w:val="24"/>
                <w:lang w:eastAsia="zh-CN"/>
              </w:rPr>
              <w:t xml:space="preserve"> </w:t>
            </w:r>
            <w:r>
              <w:rPr>
                <w:rFonts w:hint="eastAsia" w:ascii="仿宋" w:hAnsi="仿宋" w:eastAsia="仿宋" w:cs="宋体"/>
                <w:sz w:val="24"/>
                <w:lang w:eastAsia="zh-CN"/>
              </w:rPr>
              <w:t>挑战正义良知</w:t>
            </w:r>
            <w:r>
              <w:rPr>
                <w:rFonts w:ascii="仿宋" w:hAnsi="仿宋" w:eastAsia="仿宋"/>
                <w:sz w:val="24"/>
                <w:lang w:eastAsia="zh-CN"/>
              </w:rPr>
              <w:t xml:space="preserve"> </w:t>
            </w:r>
            <w:r>
              <w:rPr>
                <w:rFonts w:hint="eastAsia" w:ascii="仿宋" w:hAnsi="仿宋" w:eastAsia="仿宋" w:cs="宋体"/>
                <w:sz w:val="24"/>
                <w:lang w:eastAsia="zh-CN"/>
              </w:rPr>
              <w:t>自取灭亡</w:t>
            </w:r>
            <w:bookmarkEnd w:id="12"/>
            <w:r>
              <w:rPr>
                <w:rFonts w:hint="eastAsia" w:ascii="仿宋" w:hAnsi="仿宋" w:eastAsia="仿宋" w:cs="宋体"/>
                <w:sz w:val="24"/>
                <w:lang w:eastAsia="zh-CN"/>
              </w:rPr>
              <w:t>！</w:t>
            </w:r>
          </w:p>
        </w:tc>
        <w:tc>
          <w:tcPr>
            <w:tcW w:w="3314" w:type="dxa"/>
            <w:vAlign w:val="center"/>
          </w:tcPr>
          <w:p w14:paraId="364C3883">
            <w:pPr>
              <w:spacing w:line="280" w:lineRule="exact"/>
              <w:ind w:left="217" w:right="105" w:rightChars="50"/>
              <w:jc w:val="both"/>
              <w:rPr>
                <w:rFonts w:ascii="仿宋" w:hAnsi="仿宋" w:eastAsia="仿宋" w:cs="宋体"/>
                <w:sz w:val="24"/>
                <w:lang w:eastAsia="zh-CN"/>
              </w:rPr>
            </w:pPr>
            <w:r>
              <w:rPr>
                <w:rFonts w:ascii="仿宋" w:hAnsi="仿宋" w:eastAsia="仿宋" w:cs="宋体"/>
                <w:sz w:val="24"/>
                <w:lang w:eastAsia="zh-CN"/>
              </w:rPr>
              <w:t>https://v.douyin.com/MN1x23sqQOM/</w:t>
            </w:r>
          </w:p>
        </w:tc>
        <w:tc>
          <w:tcPr>
            <w:tcW w:w="1954" w:type="dxa"/>
            <w:vAlign w:val="center"/>
          </w:tcPr>
          <w:p w14:paraId="2520C126">
            <w:pPr>
              <w:spacing w:line="280" w:lineRule="exact"/>
              <w:ind w:left="165"/>
              <w:jc w:val="both"/>
              <w:rPr>
                <w:rFonts w:ascii="仿宋" w:hAnsi="仿宋" w:eastAsia="仿宋" w:cs="宋体"/>
                <w:sz w:val="24"/>
                <w:lang w:eastAsia="zh-CN"/>
              </w:rPr>
            </w:pPr>
            <w:bookmarkStart w:id="13" w:name="OLE_LINK5"/>
            <w:r>
              <w:rPr>
                <w:rFonts w:ascii="仿宋" w:hAnsi="仿宋" w:eastAsia="仿宋" w:cs="宋体"/>
                <w:sz w:val="24"/>
                <w:lang w:eastAsia="zh-CN"/>
              </w:rPr>
              <w:t>2025</w:t>
            </w:r>
            <w:r>
              <w:rPr>
                <w:rFonts w:hint="eastAsia" w:ascii="仿宋" w:hAnsi="仿宋" w:eastAsia="仿宋" w:cs="宋体"/>
                <w:sz w:val="24"/>
                <w:lang w:eastAsia="zh-CN"/>
              </w:rPr>
              <w:t>年</w:t>
            </w:r>
            <w:r>
              <w:rPr>
                <w:rFonts w:ascii="仿宋" w:hAnsi="仿宋" w:eastAsia="仿宋" w:cs="宋体"/>
                <w:sz w:val="24"/>
                <w:lang w:eastAsia="zh-CN"/>
              </w:rPr>
              <w:t>0</w:t>
            </w:r>
            <w:r>
              <w:rPr>
                <w:rFonts w:hint="eastAsia" w:ascii="仿宋" w:hAnsi="仿宋" w:eastAsia="仿宋" w:cs="宋体"/>
                <w:sz w:val="24"/>
                <w:lang w:eastAsia="zh-CN"/>
              </w:rPr>
              <w:t>9月05日</w:t>
            </w:r>
            <w:bookmarkEnd w:id="13"/>
          </w:p>
        </w:tc>
      </w:tr>
      <w:tr w14:paraId="2EF19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1174" w:type="dxa"/>
          </w:tcPr>
          <w:p w14:paraId="02A7D6EC">
            <w:pPr>
              <w:spacing w:before="157" w:line="318" w:lineRule="exact"/>
              <w:ind w:left="325"/>
              <w:outlineLvl w:val="0"/>
              <w:rPr>
                <w:rFonts w:ascii="仿宋" w:hAnsi="仿宋" w:eastAsia="仿宋" w:cs="宋体"/>
                <w:sz w:val="24"/>
                <w:szCs w:val="24"/>
              </w:rPr>
            </w:pPr>
            <w:r>
              <w:rPr>
                <w:rFonts w:ascii="仿宋" w:hAnsi="仿宋" w:eastAsia="仿宋" w:cs="宋体"/>
                <w:bCs/>
                <w:spacing w:val="4"/>
                <w:position w:val="1"/>
                <w:sz w:val="24"/>
                <w:szCs w:val="24"/>
              </w:rPr>
              <w:t>10</w:t>
            </w:r>
            <w:r>
              <w:rPr>
                <w:rFonts w:ascii="仿宋" w:hAnsi="仿宋" w:eastAsia="仿宋" w:cs="宋体"/>
                <w:spacing w:val="-55"/>
                <w:position w:val="1"/>
                <w:sz w:val="24"/>
                <w:szCs w:val="24"/>
              </w:rPr>
              <w:t xml:space="preserve"> </w:t>
            </w:r>
            <w:r>
              <w:rPr>
                <w:rFonts w:ascii="仿宋" w:hAnsi="仿宋" w:eastAsia="仿宋" w:cs="宋体"/>
                <w:bCs/>
                <w:spacing w:val="4"/>
                <w:position w:val="1"/>
                <w:sz w:val="24"/>
                <w:szCs w:val="24"/>
              </w:rPr>
              <w:t>月</w:t>
            </w:r>
          </w:p>
        </w:tc>
        <w:tc>
          <w:tcPr>
            <w:tcW w:w="3672" w:type="dxa"/>
            <w:vAlign w:val="center"/>
          </w:tcPr>
          <w:p w14:paraId="7BECDB58">
            <w:pPr>
              <w:spacing w:line="280" w:lineRule="exact"/>
              <w:ind w:left="204" w:right="195" w:rightChars="93"/>
              <w:jc w:val="both"/>
              <w:rPr>
                <w:rFonts w:ascii="仿宋" w:hAnsi="仿宋" w:eastAsia="仿宋"/>
                <w:sz w:val="24"/>
                <w:lang w:eastAsia="zh-CN"/>
              </w:rPr>
            </w:pPr>
            <w:r>
              <w:rPr>
                <w:rFonts w:hint="eastAsia" w:ascii="仿宋" w:hAnsi="仿宋" w:eastAsia="仿宋" w:cs="宋体"/>
                <w:sz w:val="24"/>
                <w:lang w:eastAsia="zh-CN"/>
              </w:rPr>
              <w:t>大学生花钱找</w:t>
            </w:r>
            <w:r>
              <w:rPr>
                <w:rFonts w:hint="eastAsia" w:ascii="仿宋" w:hAnsi="仿宋" w:eastAsia="仿宋"/>
                <w:sz w:val="24"/>
                <w:lang w:eastAsia="zh-CN"/>
              </w:rPr>
              <w:t>“</w:t>
            </w:r>
            <w:r>
              <w:rPr>
                <w:rFonts w:hint="eastAsia" w:ascii="仿宋" w:hAnsi="仿宋" w:eastAsia="仿宋" w:cs="宋体"/>
                <w:sz w:val="24"/>
                <w:lang w:eastAsia="zh-CN"/>
              </w:rPr>
              <w:t>代跑</w:t>
            </w:r>
            <w:r>
              <w:rPr>
                <w:rFonts w:hint="eastAsia" w:ascii="仿宋" w:hAnsi="仿宋" w:eastAsia="仿宋"/>
                <w:sz w:val="24"/>
                <w:lang w:eastAsia="zh-CN"/>
              </w:rPr>
              <w:t xml:space="preserve">” </w:t>
            </w:r>
            <w:r>
              <w:rPr>
                <w:rFonts w:hint="eastAsia" w:ascii="仿宋" w:hAnsi="仿宋" w:eastAsia="仿宋" w:cs="宋体"/>
                <w:sz w:val="24"/>
                <w:lang w:eastAsia="zh-CN"/>
              </w:rPr>
              <w:t>体育锻炼不应困在</w:t>
            </w:r>
            <w:r>
              <w:rPr>
                <w:rFonts w:ascii="仿宋" w:hAnsi="仿宋" w:eastAsia="仿宋"/>
                <w:sz w:val="24"/>
                <w:lang w:eastAsia="zh-CN"/>
              </w:rPr>
              <w:t>APP</w:t>
            </w:r>
            <w:r>
              <w:rPr>
                <w:rFonts w:hint="eastAsia" w:ascii="仿宋" w:hAnsi="仿宋" w:eastAsia="仿宋" w:cs="宋体"/>
                <w:sz w:val="24"/>
                <w:lang w:eastAsia="zh-CN"/>
              </w:rPr>
              <w:t>里</w:t>
            </w:r>
          </w:p>
        </w:tc>
        <w:tc>
          <w:tcPr>
            <w:tcW w:w="3314" w:type="dxa"/>
            <w:vAlign w:val="center"/>
          </w:tcPr>
          <w:p w14:paraId="48A7C757">
            <w:pPr>
              <w:spacing w:line="280" w:lineRule="exact"/>
              <w:ind w:left="217" w:right="105" w:rightChars="50"/>
              <w:jc w:val="both"/>
              <w:rPr>
                <w:rFonts w:ascii="仿宋" w:hAnsi="仿宋" w:eastAsia="仿宋" w:cs="宋体"/>
                <w:sz w:val="24"/>
                <w:lang w:eastAsia="zh-CN"/>
              </w:rPr>
            </w:pPr>
            <w:r>
              <w:rPr>
                <w:rFonts w:ascii="仿宋" w:hAnsi="仿宋" w:eastAsia="仿宋" w:cs="宋体"/>
                <w:sz w:val="24"/>
                <w:lang w:eastAsia="zh-CN"/>
              </w:rPr>
              <w:t xml:space="preserve">https://v.douyin.com/0j02G9fgXfw/ </w:t>
            </w:r>
          </w:p>
        </w:tc>
        <w:tc>
          <w:tcPr>
            <w:tcW w:w="1954" w:type="dxa"/>
            <w:vAlign w:val="center"/>
          </w:tcPr>
          <w:p w14:paraId="679735A3">
            <w:pPr>
              <w:spacing w:line="280" w:lineRule="exact"/>
              <w:ind w:left="165"/>
              <w:jc w:val="both"/>
              <w:rPr>
                <w:rFonts w:ascii="仿宋" w:hAnsi="仿宋" w:eastAsia="仿宋" w:cs="宋体"/>
                <w:sz w:val="24"/>
                <w:lang w:eastAsia="zh-CN"/>
              </w:rPr>
            </w:pPr>
            <w:bookmarkStart w:id="14" w:name="OLE_LINK12"/>
            <w:r>
              <w:rPr>
                <w:rFonts w:ascii="仿宋" w:hAnsi="仿宋" w:eastAsia="仿宋" w:cs="宋体"/>
                <w:sz w:val="24"/>
                <w:lang w:eastAsia="zh-CN"/>
              </w:rPr>
              <w:t>2025</w:t>
            </w:r>
            <w:r>
              <w:rPr>
                <w:rFonts w:hint="eastAsia" w:ascii="仿宋" w:hAnsi="仿宋" w:eastAsia="仿宋" w:cs="宋体"/>
                <w:sz w:val="24"/>
                <w:lang w:eastAsia="zh-CN"/>
              </w:rPr>
              <w:t>年10月03日</w:t>
            </w:r>
            <w:bookmarkEnd w:id="14"/>
          </w:p>
        </w:tc>
      </w:tr>
      <w:tr w14:paraId="40554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jc w:val="center"/>
        </w:trPr>
        <w:tc>
          <w:tcPr>
            <w:tcW w:w="1174" w:type="dxa"/>
          </w:tcPr>
          <w:p w14:paraId="0447E3E4">
            <w:pPr>
              <w:spacing w:before="157" w:line="318" w:lineRule="exact"/>
              <w:ind w:left="325"/>
              <w:outlineLvl w:val="0"/>
              <w:rPr>
                <w:rFonts w:ascii="仿宋" w:hAnsi="仿宋" w:eastAsia="仿宋" w:cs="宋体"/>
                <w:sz w:val="24"/>
                <w:szCs w:val="24"/>
              </w:rPr>
            </w:pPr>
            <w:r>
              <w:rPr>
                <w:rFonts w:ascii="仿宋" w:hAnsi="仿宋" w:eastAsia="仿宋" w:cs="宋体"/>
                <w:bCs/>
                <w:spacing w:val="4"/>
                <w:position w:val="1"/>
                <w:sz w:val="24"/>
                <w:szCs w:val="24"/>
              </w:rPr>
              <w:t>11</w:t>
            </w:r>
            <w:r>
              <w:rPr>
                <w:rFonts w:ascii="仿宋" w:hAnsi="仿宋" w:eastAsia="仿宋" w:cs="宋体"/>
                <w:spacing w:val="-55"/>
                <w:position w:val="1"/>
                <w:sz w:val="24"/>
                <w:szCs w:val="24"/>
              </w:rPr>
              <w:t xml:space="preserve"> </w:t>
            </w:r>
            <w:r>
              <w:rPr>
                <w:rFonts w:ascii="仿宋" w:hAnsi="仿宋" w:eastAsia="仿宋" w:cs="宋体"/>
                <w:bCs/>
                <w:spacing w:val="4"/>
                <w:position w:val="1"/>
                <w:sz w:val="24"/>
                <w:szCs w:val="24"/>
              </w:rPr>
              <w:t>月</w:t>
            </w:r>
          </w:p>
        </w:tc>
        <w:tc>
          <w:tcPr>
            <w:tcW w:w="3672" w:type="dxa"/>
            <w:vAlign w:val="center"/>
          </w:tcPr>
          <w:p w14:paraId="54FE474B">
            <w:pPr>
              <w:spacing w:line="280" w:lineRule="exact"/>
              <w:ind w:left="204" w:right="195" w:rightChars="93"/>
              <w:jc w:val="both"/>
              <w:rPr>
                <w:rFonts w:ascii="仿宋" w:hAnsi="仿宋" w:eastAsia="仿宋"/>
                <w:sz w:val="24"/>
                <w:lang w:eastAsia="zh-CN"/>
              </w:rPr>
            </w:pPr>
            <w:r>
              <w:rPr>
                <w:rFonts w:hint="eastAsia" w:ascii="仿宋" w:hAnsi="仿宋" w:eastAsia="仿宋" w:cs="宋体"/>
                <w:sz w:val="24"/>
                <w:lang w:eastAsia="zh-CN"/>
              </w:rPr>
              <w:t>水库放生猫 这哪里是“善”？</w:t>
            </w:r>
          </w:p>
        </w:tc>
        <w:tc>
          <w:tcPr>
            <w:tcW w:w="3314" w:type="dxa"/>
            <w:vAlign w:val="center"/>
          </w:tcPr>
          <w:p w14:paraId="3A01DB31">
            <w:pPr>
              <w:spacing w:line="280" w:lineRule="exact"/>
              <w:ind w:left="217" w:right="105" w:rightChars="50"/>
              <w:jc w:val="both"/>
              <w:rPr>
                <w:rFonts w:ascii="仿宋" w:hAnsi="仿宋" w:eastAsia="仿宋" w:cs="宋体"/>
                <w:sz w:val="24"/>
                <w:lang w:eastAsia="zh-CN"/>
              </w:rPr>
            </w:pPr>
            <w:r>
              <w:rPr>
                <w:rFonts w:ascii="仿宋" w:hAnsi="仿宋" w:eastAsia="仿宋" w:cs="宋体"/>
                <w:sz w:val="24"/>
                <w:lang w:eastAsia="zh-CN"/>
              </w:rPr>
              <w:t>https://www.kuaishou.com/f/X8ohqCD941EIZhn</w:t>
            </w:r>
          </w:p>
        </w:tc>
        <w:tc>
          <w:tcPr>
            <w:tcW w:w="1954" w:type="dxa"/>
            <w:vAlign w:val="center"/>
          </w:tcPr>
          <w:p w14:paraId="7442C38F">
            <w:pPr>
              <w:spacing w:line="280" w:lineRule="exact"/>
              <w:ind w:left="165"/>
              <w:jc w:val="both"/>
              <w:rPr>
                <w:rFonts w:ascii="仿宋" w:hAnsi="仿宋" w:eastAsia="仿宋" w:cs="宋体"/>
                <w:sz w:val="24"/>
                <w:lang w:eastAsia="zh-CN"/>
              </w:rPr>
            </w:pPr>
            <w:r>
              <w:rPr>
                <w:rFonts w:ascii="仿宋" w:hAnsi="仿宋" w:eastAsia="仿宋" w:cs="宋体"/>
                <w:sz w:val="24"/>
                <w:lang w:eastAsia="zh-CN"/>
              </w:rPr>
              <w:t>2025</w:t>
            </w:r>
            <w:r>
              <w:rPr>
                <w:rFonts w:hint="eastAsia" w:ascii="仿宋" w:hAnsi="仿宋" w:eastAsia="仿宋" w:cs="宋体"/>
                <w:sz w:val="24"/>
                <w:lang w:eastAsia="zh-CN"/>
              </w:rPr>
              <w:t>年11月0</w:t>
            </w:r>
            <w:r>
              <w:rPr>
                <w:rFonts w:ascii="仿宋" w:hAnsi="仿宋" w:eastAsia="仿宋" w:cs="宋体"/>
                <w:sz w:val="24"/>
                <w:lang w:eastAsia="zh-CN"/>
              </w:rPr>
              <w:t>4</w:t>
            </w:r>
            <w:r>
              <w:rPr>
                <w:rFonts w:hint="eastAsia" w:ascii="仿宋" w:hAnsi="仿宋" w:eastAsia="仿宋" w:cs="宋体"/>
                <w:sz w:val="24"/>
                <w:lang w:eastAsia="zh-CN"/>
              </w:rPr>
              <w:t>日</w:t>
            </w:r>
          </w:p>
        </w:tc>
      </w:tr>
      <w:tr w14:paraId="4EDB3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jc w:val="center"/>
        </w:trPr>
        <w:tc>
          <w:tcPr>
            <w:tcW w:w="1174" w:type="dxa"/>
          </w:tcPr>
          <w:p w14:paraId="218D0374">
            <w:pPr>
              <w:spacing w:before="158" w:line="318" w:lineRule="exact"/>
              <w:ind w:left="325"/>
              <w:outlineLvl w:val="0"/>
              <w:rPr>
                <w:rFonts w:ascii="仿宋" w:hAnsi="仿宋" w:eastAsia="仿宋" w:cs="宋体"/>
                <w:sz w:val="24"/>
                <w:szCs w:val="24"/>
              </w:rPr>
            </w:pPr>
            <w:r>
              <w:rPr>
                <w:rFonts w:ascii="仿宋" w:hAnsi="仿宋" w:eastAsia="仿宋" w:cs="宋体"/>
                <w:bCs/>
                <w:spacing w:val="4"/>
                <w:position w:val="1"/>
                <w:sz w:val="24"/>
                <w:szCs w:val="24"/>
              </w:rPr>
              <w:t>12</w:t>
            </w:r>
            <w:r>
              <w:rPr>
                <w:rFonts w:ascii="仿宋" w:hAnsi="仿宋" w:eastAsia="仿宋" w:cs="宋体"/>
                <w:spacing w:val="-55"/>
                <w:position w:val="1"/>
                <w:sz w:val="24"/>
                <w:szCs w:val="24"/>
              </w:rPr>
              <w:t xml:space="preserve"> </w:t>
            </w:r>
            <w:r>
              <w:rPr>
                <w:rFonts w:ascii="仿宋" w:hAnsi="仿宋" w:eastAsia="仿宋" w:cs="宋体"/>
                <w:bCs/>
                <w:spacing w:val="4"/>
                <w:position w:val="1"/>
                <w:sz w:val="24"/>
                <w:szCs w:val="24"/>
              </w:rPr>
              <w:t>月</w:t>
            </w:r>
          </w:p>
        </w:tc>
        <w:tc>
          <w:tcPr>
            <w:tcW w:w="3672" w:type="dxa"/>
            <w:vAlign w:val="center"/>
          </w:tcPr>
          <w:p w14:paraId="39CA3695">
            <w:pPr>
              <w:spacing w:line="280" w:lineRule="exact"/>
              <w:ind w:left="204" w:right="195" w:rightChars="93"/>
              <w:jc w:val="both"/>
              <w:rPr>
                <w:rFonts w:ascii="仿宋" w:hAnsi="仿宋" w:eastAsia="仿宋"/>
                <w:sz w:val="24"/>
                <w:lang w:eastAsia="zh-CN"/>
              </w:rPr>
            </w:pPr>
            <w:r>
              <w:rPr>
                <w:rFonts w:hint="eastAsia" w:ascii="仿宋" w:hAnsi="仿宋" w:eastAsia="仿宋" w:cs="宋体"/>
                <w:sz w:val="24"/>
                <w:lang w:eastAsia="zh-CN"/>
              </w:rPr>
              <w:t>《</w:t>
            </w:r>
            <w:bookmarkStart w:id="15" w:name="OLE_LINK17"/>
            <w:r>
              <w:rPr>
                <w:rFonts w:hint="eastAsia" w:ascii="仿宋" w:hAnsi="仿宋" w:eastAsia="仿宋" w:cs="宋体"/>
                <w:sz w:val="24"/>
                <w:lang w:eastAsia="zh-CN"/>
              </w:rPr>
              <w:t>疯狂动物城</w:t>
            </w:r>
            <w:r>
              <w:rPr>
                <w:rFonts w:ascii="仿宋" w:hAnsi="仿宋" w:eastAsia="仿宋"/>
                <w:sz w:val="24"/>
                <w:lang w:eastAsia="zh-CN"/>
              </w:rPr>
              <w:t>2</w:t>
            </w:r>
            <w:bookmarkEnd w:id="15"/>
            <w:r>
              <w:rPr>
                <w:rFonts w:hint="eastAsia" w:ascii="仿宋" w:hAnsi="仿宋" w:eastAsia="仿宋" w:cs="宋体"/>
                <w:sz w:val="24"/>
                <w:lang w:eastAsia="zh-CN"/>
              </w:rPr>
              <w:t>》带火</w:t>
            </w:r>
            <w:r>
              <w:rPr>
                <w:rFonts w:hint="eastAsia" w:ascii="仿宋" w:hAnsi="仿宋" w:eastAsia="仿宋"/>
                <w:sz w:val="24"/>
                <w:lang w:eastAsia="zh-CN"/>
              </w:rPr>
              <w:t>“</w:t>
            </w:r>
            <w:r>
              <w:rPr>
                <w:rFonts w:hint="eastAsia" w:ascii="仿宋" w:hAnsi="仿宋" w:eastAsia="仿宋" w:cs="宋体"/>
                <w:sz w:val="24"/>
                <w:lang w:eastAsia="zh-CN"/>
              </w:rPr>
              <w:t>同款蛇” 毒蛇绝非</w:t>
            </w:r>
            <w:r>
              <w:rPr>
                <w:rFonts w:hint="eastAsia" w:ascii="仿宋" w:hAnsi="仿宋" w:eastAsia="仿宋"/>
                <w:sz w:val="24"/>
                <w:lang w:eastAsia="zh-CN"/>
              </w:rPr>
              <w:t>“</w:t>
            </w:r>
            <w:r>
              <w:rPr>
                <w:rFonts w:hint="eastAsia" w:ascii="仿宋" w:hAnsi="仿宋" w:eastAsia="仿宋" w:cs="宋体"/>
                <w:sz w:val="24"/>
                <w:lang w:eastAsia="zh-CN"/>
              </w:rPr>
              <w:t>时尚单品</w:t>
            </w:r>
            <w:r>
              <w:rPr>
                <w:rFonts w:hint="eastAsia" w:ascii="仿宋" w:hAnsi="仿宋" w:eastAsia="仿宋"/>
                <w:sz w:val="24"/>
                <w:lang w:eastAsia="zh-CN"/>
              </w:rPr>
              <w:t>”</w:t>
            </w:r>
          </w:p>
        </w:tc>
        <w:tc>
          <w:tcPr>
            <w:tcW w:w="3314" w:type="dxa"/>
            <w:vAlign w:val="center"/>
          </w:tcPr>
          <w:p w14:paraId="1D9CC9DF">
            <w:pPr>
              <w:spacing w:line="280" w:lineRule="exact"/>
              <w:ind w:left="217" w:right="105" w:rightChars="50"/>
              <w:jc w:val="both"/>
              <w:rPr>
                <w:rFonts w:ascii="仿宋" w:hAnsi="仿宋" w:eastAsia="仿宋" w:cs="宋体"/>
                <w:sz w:val="24"/>
                <w:lang w:eastAsia="zh-CN"/>
              </w:rPr>
            </w:pPr>
            <w:r>
              <w:rPr>
                <w:rFonts w:ascii="仿宋" w:hAnsi="仿宋" w:eastAsia="仿宋" w:cs="宋体"/>
                <w:sz w:val="24"/>
                <w:lang w:eastAsia="zh-CN"/>
              </w:rPr>
              <w:t>https://www.kuaishou.com/f/XaGXhbw2HNlrhDl</w:t>
            </w:r>
          </w:p>
        </w:tc>
        <w:tc>
          <w:tcPr>
            <w:tcW w:w="1954" w:type="dxa"/>
            <w:vAlign w:val="center"/>
          </w:tcPr>
          <w:p w14:paraId="22F93E64">
            <w:pPr>
              <w:spacing w:line="280" w:lineRule="exact"/>
              <w:ind w:left="165"/>
              <w:jc w:val="both"/>
              <w:rPr>
                <w:rFonts w:ascii="仿宋" w:hAnsi="仿宋" w:eastAsia="仿宋" w:cs="宋体"/>
                <w:sz w:val="24"/>
                <w:lang w:eastAsia="zh-CN"/>
              </w:rPr>
            </w:pPr>
            <w:r>
              <w:rPr>
                <w:rFonts w:ascii="仿宋" w:hAnsi="仿宋" w:eastAsia="仿宋" w:cs="宋体"/>
                <w:sz w:val="24"/>
                <w:lang w:eastAsia="zh-CN"/>
              </w:rPr>
              <w:t>2025</w:t>
            </w:r>
            <w:r>
              <w:rPr>
                <w:rFonts w:hint="eastAsia" w:ascii="仿宋" w:hAnsi="仿宋" w:eastAsia="仿宋" w:cs="宋体"/>
                <w:sz w:val="24"/>
                <w:lang w:eastAsia="zh-CN"/>
              </w:rPr>
              <w:t>年12月11日</w:t>
            </w:r>
          </w:p>
        </w:tc>
      </w:tr>
    </w:tbl>
    <w:p w14:paraId="1CAF9838">
      <w:pPr>
        <w:spacing w:before="15" w:line="206" w:lineRule="auto"/>
        <w:ind w:left="704" w:right="395" w:firstLine="2"/>
        <w:rPr>
          <w:rFonts w:eastAsiaTheme="minorEastAsia"/>
          <w:lang w:eastAsia="zh-CN"/>
        </w:rPr>
      </w:pPr>
      <w:r>
        <w:rPr>
          <w:rFonts w:ascii="楷体" w:hAnsi="楷体" w:eastAsia="楷体" w:cs="楷体"/>
          <w:spacing w:val="2"/>
          <w:sz w:val="28"/>
          <w:szCs w:val="28"/>
          <w:lang w:eastAsia="zh-CN"/>
        </w:rPr>
        <w:t>填写每月任意一期发布的作品标题，动态消息集纳式栏</w:t>
      </w:r>
      <w:r>
        <w:rPr>
          <w:rFonts w:ascii="楷体" w:hAnsi="楷体" w:eastAsia="楷体" w:cs="楷体"/>
          <w:spacing w:val="1"/>
          <w:sz w:val="28"/>
          <w:szCs w:val="28"/>
          <w:lang w:eastAsia="zh-CN"/>
        </w:rPr>
        <w:t>目填报栏目名称。</w:t>
      </w:r>
      <w:r>
        <w:rPr>
          <w:rFonts w:ascii="楷体" w:hAnsi="楷体" w:eastAsia="楷体" w:cs="楷体"/>
          <w:spacing w:val="-1"/>
          <w:sz w:val="28"/>
          <w:szCs w:val="28"/>
          <w:lang w:eastAsia="zh-CN"/>
        </w:rPr>
        <w:t>创办不满一年的，填报创办以来每月情况。</w:t>
      </w:r>
    </w:p>
    <w:p w14:paraId="22563755">
      <w:pPr>
        <w:spacing w:line="240" w:lineRule="auto"/>
        <w:rPr>
          <w:rFonts w:hint="eastAsia" w:ascii="宋体" w:hAnsi="宋体" w:eastAsia="宋体" w:cs="宋体"/>
          <w:sz w:val="22"/>
          <w:szCs w:val="22"/>
          <w:lang w:eastAsia="zh-CN"/>
        </w:rPr>
      </w:pPr>
      <w:bookmarkStart w:id="17" w:name="_GoBack"/>
      <w:bookmarkEnd w:id="17"/>
      <w:r>
        <w:rPr>
          <w:rFonts w:hint="eastAsia" w:ascii="宋体" w:hAnsi="宋体" w:eastAsia="宋体" w:cs="宋体"/>
          <w:sz w:val="22"/>
          <w:szCs w:val="22"/>
          <w:lang w:eastAsia="zh-CN"/>
        </w:rPr>
        <w:drawing>
          <wp:inline distT="0" distB="0" distL="114300" distR="114300">
            <wp:extent cx="1819910" cy="3945890"/>
            <wp:effectExtent l="0" t="0" r="8890" b="16510"/>
            <wp:docPr id="1" name="图片 1" descr="新闻IP合集首页首屏-育见快评-中国教育电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闻IP合集首页首屏-育见快评-中国教育电视台"/>
                    <pic:cNvPicPr>
                      <a:picLocks noChangeAspect="1"/>
                    </pic:cNvPicPr>
                  </pic:nvPicPr>
                  <pic:blipFill>
                    <a:blip r:embed="rId6"/>
                    <a:stretch>
                      <a:fillRect/>
                    </a:stretch>
                  </pic:blipFill>
                  <pic:spPr>
                    <a:xfrm>
                      <a:off x="0" y="0"/>
                      <a:ext cx="1819910" cy="3945890"/>
                    </a:xfrm>
                    <a:prstGeom prst="rect">
                      <a:avLst/>
                    </a:prstGeom>
                  </pic:spPr>
                </pic:pic>
              </a:graphicData>
            </a:graphic>
          </wp:inline>
        </w:drawing>
      </w:r>
      <w:r>
        <w:rPr>
          <w:rFonts w:hint="eastAsia" w:ascii="宋体" w:hAnsi="宋体" w:eastAsia="宋体" w:cs="宋体"/>
          <w:sz w:val="22"/>
          <w:szCs w:val="22"/>
          <w:lang w:eastAsia="zh-CN"/>
        </w:rPr>
        <w:drawing>
          <wp:inline distT="0" distB="0" distL="114300" distR="114300">
            <wp:extent cx="1822450" cy="3945255"/>
            <wp:effectExtent l="0" t="0" r="6350" b="17145"/>
            <wp:docPr id="2" name="图片 2" descr="首屏首页截图（代表作2）-育见快评-中国教育电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屏首页截图（代表作2）-育见快评-中国教育电视台"/>
                    <pic:cNvPicPr>
                      <a:picLocks noChangeAspect="1"/>
                    </pic:cNvPicPr>
                  </pic:nvPicPr>
                  <pic:blipFill>
                    <a:blip r:embed="rId7"/>
                    <a:stretch>
                      <a:fillRect/>
                    </a:stretch>
                  </pic:blipFill>
                  <pic:spPr>
                    <a:xfrm>
                      <a:off x="0" y="0"/>
                      <a:ext cx="1822450" cy="3945255"/>
                    </a:xfrm>
                    <a:prstGeom prst="rect">
                      <a:avLst/>
                    </a:prstGeom>
                  </pic:spPr>
                </pic:pic>
              </a:graphicData>
            </a:graphic>
          </wp:inline>
        </w:drawing>
      </w:r>
      <w:r>
        <w:rPr>
          <w:rFonts w:hint="eastAsia" w:ascii="宋体" w:hAnsi="宋体" w:eastAsia="宋体" w:cs="宋体"/>
          <w:sz w:val="22"/>
          <w:szCs w:val="22"/>
          <w:lang w:eastAsia="zh-CN"/>
        </w:rPr>
        <w:drawing>
          <wp:inline distT="0" distB="0" distL="114300" distR="114300">
            <wp:extent cx="1828800" cy="3957955"/>
            <wp:effectExtent l="0" t="0" r="0" b="4445"/>
            <wp:docPr id="3" name="图片 3" descr="首屏首页截图（代表作1）-育见快评-中国教育电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首屏首页截图（代表作1）-育见快评-中国教育电视台"/>
                    <pic:cNvPicPr>
                      <a:picLocks noChangeAspect="1"/>
                    </pic:cNvPicPr>
                  </pic:nvPicPr>
                  <pic:blipFill>
                    <a:blip r:embed="rId8"/>
                    <a:stretch>
                      <a:fillRect/>
                    </a:stretch>
                  </pic:blipFill>
                  <pic:spPr>
                    <a:xfrm>
                      <a:off x="0" y="0"/>
                      <a:ext cx="1828800" cy="3957955"/>
                    </a:xfrm>
                    <a:prstGeom prst="rect">
                      <a:avLst/>
                    </a:prstGeom>
                  </pic:spPr>
                </pic:pic>
              </a:graphicData>
            </a:graphic>
          </wp:inline>
        </w:drawing>
      </w:r>
    </w:p>
    <w:p w14:paraId="29A051EE">
      <w:pPr>
        <w:spacing w:line="240" w:lineRule="auto"/>
        <w:rPr>
          <w:rFonts w:hint="eastAsia" w:ascii="宋体" w:hAnsi="宋体" w:eastAsia="宋体" w:cs="宋体"/>
          <w:sz w:val="22"/>
          <w:szCs w:val="22"/>
          <w:lang w:eastAsia="zh-CN"/>
        </w:rPr>
      </w:pPr>
    </w:p>
    <w:p w14:paraId="76FCCC43">
      <w:pPr>
        <w:spacing w:line="240" w:lineRule="auto"/>
        <w:rPr>
          <w:rFonts w:hint="eastAsia" w:ascii="宋体" w:hAnsi="宋体" w:eastAsia="宋体" w:cs="宋体"/>
          <w:sz w:val="22"/>
          <w:szCs w:val="22"/>
          <w:lang w:eastAsia="zh-CN"/>
        </w:rPr>
      </w:pPr>
    </w:p>
    <w:p w14:paraId="5B5963F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jc w:val="center"/>
        <w:textAlignment w:val="auto"/>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rPr>
        <w:t>育见快评 代表作文稿</w:t>
      </w:r>
    </w:p>
    <w:p w14:paraId="18CEBA8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jc w:val="center"/>
        <w:textAlignment w:val="auto"/>
        <w:rPr>
          <w:rFonts w:ascii="仿宋" w:hAnsi="仿宋" w:eastAsia="仿宋" w:cs="仿宋"/>
          <w:sz w:val="28"/>
          <w:szCs w:val="28"/>
        </w:rPr>
      </w:pPr>
      <w:r>
        <w:rPr>
          <w:rFonts w:hint="eastAsia" w:ascii="华文中宋" w:hAnsi="华文中宋" w:eastAsia="华文中宋" w:cs="华文中宋"/>
          <w:b/>
          <w:bCs/>
          <w:sz w:val="28"/>
          <w:szCs w:val="28"/>
        </w:rPr>
        <w:t>【标题】“我没16岁，欢迎报警”？未成年人保护不是霸凌的底气</w:t>
      </w:r>
    </w:p>
    <w:p w14:paraId="48F53F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文案：#育见快评 近日，江西万载县6名未成年人因琐事群殴同学、江油市14岁女生校外遭围殴两起校园霸凌事件引发社会关注。尽管现行法律对未成年人有特殊保护，但法律从不是“免罪金牌”，保护更非纵容。 #江西万载霸凌事件 #四川江油霸凌事件</w:t>
      </w:r>
    </w:p>
    <w:p w14:paraId="52B742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正文：</w:t>
      </w:r>
    </w:p>
    <w:p w14:paraId="6F3BE136">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先来看视频。视频当中八九个同龄人，轮流扇耳光、踢腿，被殴打的男孩跪地求饶后，换来的是更密集的拳打脚踢，甚至施暴者对着镜头叫嚣“我没满16岁，欢迎你报警”。这一幕撕裂了无数人的心，而江西这起霸凌案最终以未满16周岁，不予执行行政拘留收场。而最近四川江油案中造谣者丁某等人，为博眼球编造“官二代打人”的谎言已被依法处罚。</w:t>
      </w:r>
    </w:p>
    <w:p w14:paraId="4062B70B">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今天我们谈的这两起案件看似无关，却共同指向未成年人保护的现实。施暴者将法律护盾扭曲成特权勋章，谣言制造者利用公众的焦虑收割流量。法律给予未成年人的宽容，绝不应该沦为暴力的温床，当“不予执行”的决定缺乏配套的矫治教育公示，当“年龄特权”的认知未被及时矫正，那句嚣张的“欢迎报警”便成为对公平最尖锐的嘲讽。</w:t>
      </w:r>
    </w:p>
    <w:p w14:paraId="654DC1C2">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保护未成年人是保护他们的未来而非罪行，捍卫法治尊严当以行动证明：年龄绝非暴力的通行证，法绝不能向不法让步。</w:t>
      </w:r>
    </w:p>
    <w:p w14:paraId="3968A8D8">
      <w:pPr>
        <w:spacing w:line="240" w:lineRule="auto"/>
        <w:rPr>
          <w:rFonts w:hint="eastAsia" w:ascii="宋体" w:hAnsi="宋体" w:eastAsia="宋体" w:cs="宋体"/>
          <w:sz w:val="22"/>
          <w:szCs w:val="22"/>
          <w:lang w:eastAsia="zh-CN"/>
        </w:rPr>
      </w:pPr>
    </w:p>
    <w:p w14:paraId="21EDD9D1">
      <w:pPr>
        <w:spacing w:line="240" w:lineRule="auto"/>
        <w:rPr>
          <w:rFonts w:hint="eastAsia" w:ascii="宋体" w:hAnsi="宋体" w:eastAsia="宋体" w:cs="宋体"/>
          <w:sz w:val="22"/>
          <w:szCs w:val="22"/>
          <w:lang w:eastAsia="zh-CN"/>
        </w:rPr>
      </w:pPr>
    </w:p>
    <w:p w14:paraId="35828DE5">
      <w:pPr>
        <w:spacing w:line="240" w:lineRule="auto"/>
        <w:rPr>
          <w:rFonts w:hint="eastAsia" w:ascii="宋体" w:hAnsi="宋体" w:eastAsia="宋体" w:cs="宋体"/>
          <w:sz w:val="22"/>
          <w:szCs w:val="22"/>
          <w:lang w:eastAsia="zh-CN"/>
        </w:rPr>
      </w:pPr>
    </w:p>
    <w:p w14:paraId="137713A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jc w:val="center"/>
        <w:textAlignment w:val="auto"/>
        <w:rPr>
          <w:rFonts w:hint="eastAsia" w:ascii="华文中宋" w:hAnsi="华文中宋" w:eastAsia="华文中宋" w:cs="华文中宋"/>
          <w:b/>
          <w:bCs/>
          <w:sz w:val="28"/>
          <w:szCs w:val="28"/>
        </w:rPr>
      </w:pPr>
    </w:p>
    <w:p w14:paraId="1A61413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jc w:val="center"/>
        <w:textAlignment w:val="auto"/>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rPr>
        <w:t>育见快评 代表作文稿</w:t>
      </w:r>
    </w:p>
    <w:p w14:paraId="7CBA5D6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jc w:val="center"/>
        <w:textAlignment w:val="auto"/>
      </w:pPr>
      <w:r>
        <w:rPr>
          <w:rFonts w:hint="eastAsia" w:ascii="华文中宋" w:hAnsi="华文中宋" w:eastAsia="华文中宋" w:cs="华文中宋"/>
          <w:b/>
          <w:bCs/>
          <w:sz w:val="28"/>
          <w:szCs w:val="28"/>
        </w:rPr>
        <w:t>【标题】</w:t>
      </w:r>
      <w:bookmarkStart w:id="16" w:name="OLE_LINK7"/>
      <w:r>
        <w:rPr>
          <w:rFonts w:hint="eastAsia" w:ascii="华文中宋" w:hAnsi="华文中宋" w:eastAsia="华文中宋" w:cs="华文中宋"/>
          <w:b/>
          <w:bCs/>
          <w:sz w:val="28"/>
          <w:szCs w:val="28"/>
        </w:rPr>
        <w:t>蜜雪冰城“塌房”背后的宽容值得警惕</w:t>
      </w:r>
      <w:bookmarkEnd w:id="16"/>
    </w:p>
    <w:p w14:paraId="70A3388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文案：#育见快评 今年3·15期间，蜜雪冰城因使用隔夜水果切片制作饮品被曝光。令人意外的是，网友非但没有谴责，反而纷纷为其开脱。听听育见主播对此怎么说 #食品安全 #315 #蜜雪冰城</w:t>
      </w:r>
    </w:p>
    <w:p w14:paraId="7203BD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正文：</w:t>
      </w:r>
    </w:p>
    <w:p w14:paraId="4B92808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今年3·15期间，蜜雪冰城因使用隔夜水果切片制作饮品，被曝光。令人意外的是网友非但没有谴责，反而纷纷为其开脱。面对确凿的食品安全违规行为，这场集体宽容的背后折射出怎样的消费心理与社会现实？</w:t>
      </w:r>
    </w:p>
    <w:p w14:paraId="7F3692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在监管部门对涉事门店立案调查的同时，社交平台上却掀起“护雪”热潮，“不是柠檬隔夜了而是我去晚了”“便宜就行”等调侃式评论将一次严肃的食品安全事件，消解成了网络狂欢。</w:t>
      </w:r>
    </w:p>
    <w:p w14:paraId="378610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这种反常现象的背后，实则是消费者对“质优价廉”的强烈渴求。当动辄二三十元的新式茶饮成为常态，蜜雪冰城不足10元的定价策略，让消费者感受到的不仅是实惠，更是一种被平视的消费尊严。更深层看，这种宽容折射出公众对食品安全治理的复杂心态。在见惯了食材变质、非法添加、假证泛滥的恶性事件后，消费者形成了“比烂”心理。比起直播间售假茅台、变质食材、再加工等“妖魔鬼怪”，隔夜水果似乎成了可以容忍的小瑕疵，更有网友借力挺蜜雪冰城，暗讽监管部门对更严重食安问题的打击不力。但我们必须清醒，食品安全没有大小事之分，隔夜水果的菌落超标可能导致急性肠胃炎，看似微小的违规可能酿成大患。当舆论场将确凿的违规行为美化成“蒙冤受屈”，当品控漏洞被轻描淡写为行业潜规则，这种非理性的宽容实质是对违法行为的纵容。</w:t>
      </w:r>
    </w:p>
    <w:p w14:paraId="30A9EA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值得警惕的是蜜雪冰城近年已多次因篡改食材效期、使用过期原料等问题被查处，若持续降低标准终将反噬品牌信誉。</w:t>
      </w:r>
    </w:p>
    <w:p w14:paraId="2EF5345C">
      <w:pPr>
        <w:spacing w:line="240" w:lineRule="auto"/>
        <w:rPr>
          <w:rFonts w:hint="eastAsia" w:ascii="宋体" w:hAnsi="宋体" w:eastAsia="宋体" w:cs="宋体"/>
          <w:sz w:val="22"/>
          <w:szCs w:val="22"/>
          <w:lang w:eastAsia="zh-CN"/>
        </w:rPr>
      </w:pPr>
      <w:r>
        <w:rPr>
          <w:rFonts w:hint="eastAsia" w:ascii="宋体" w:hAnsi="宋体" w:eastAsia="宋体" w:cs="宋体"/>
          <w:sz w:val="22"/>
          <w:szCs w:val="22"/>
          <w:lang w:eastAsia="zh-CN"/>
        </w:rPr>
        <w:drawing>
          <wp:anchor distT="0" distB="0" distL="114300" distR="114300" simplePos="0" relativeHeight="251660288" behindDoc="0" locked="0" layoutInCell="1" allowOverlap="1">
            <wp:simplePos x="0" y="0"/>
            <wp:positionH relativeFrom="column">
              <wp:posOffset>600075</wp:posOffset>
            </wp:positionH>
            <wp:positionV relativeFrom="paragraph">
              <wp:posOffset>180975</wp:posOffset>
            </wp:positionV>
            <wp:extent cx="2419350" cy="2419350"/>
            <wp:effectExtent l="0" t="0" r="0" b="0"/>
            <wp:wrapNone/>
            <wp:docPr id="4" name="图片 4" descr="作品二维码（代表作1）-育见快评-中国教育电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作品二维码（代表作1）-育见快评-中国教育电视台"/>
                    <pic:cNvPicPr>
                      <a:picLocks noChangeAspect="1"/>
                    </pic:cNvPicPr>
                  </pic:nvPicPr>
                  <pic:blipFill>
                    <a:blip r:embed="rId9"/>
                    <a:stretch>
                      <a:fillRect/>
                    </a:stretch>
                  </pic:blipFill>
                  <pic:spPr>
                    <a:xfrm>
                      <a:off x="0" y="0"/>
                      <a:ext cx="2419350" cy="2419350"/>
                    </a:xfrm>
                    <a:prstGeom prst="rect">
                      <a:avLst/>
                    </a:prstGeom>
                  </pic:spPr>
                </pic:pic>
              </a:graphicData>
            </a:graphic>
          </wp:anchor>
        </w:drawing>
      </w:r>
    </w:p>
    <w:p w14:paraId="5C5B07C2">
      <w:pPr>
        <w:spacing w:line="240" w:lineRule="auto"/>
        <w:rPr>
          <w:rFonts w:hint="eastAsia" w:ascii="宋体" w:hAnsi="宋体" w:eastAsia="宋体" w:cs="宋体"/>
          <w:sz w:val="22"/>
          <w:szCs w:val="22"/>
          <w:lang w:eastAsia="zh-CN"/>
        </w:rPr>
      </w:pPr>
      <w:r>
        <w:rPr>
          <w:rFonts w:hint="eastAsia" w:ascii="宋体" w:hAnsi="宋体" w:eastAsia="宋体" w:cs="宋体"/>
          <w:sz w:val="22"/>
          <w:szCs w:val="22"/>
          <w:lang w:eastAsia="zh-CN"/>
        </w:rPr>
        <w:drawing>
          <wp:anchor distT="0" distB="0" distL="114300" distR="114300" simplePos="0" relativeHeight="251659264" behindDoc="0" locked="0" layoutInCell="1" allowOverlap="1">
            <wp:simplePos x="0" y="0"/>
            <wp:positionH relativeFrom="column">
              <wp:posOffset>3876675</wp:posOffset>
            </wp:positionH>
            <wp:positionV relativeFrom="paragraph">
              <wp:posOffset>79375</wp:posOffset>
            </wp:positionV>
            <wp:extent cx="2381250" cy="2381250"/>
            <wp:effectExtent l="0" t="0" r="0" b="0"/>
            <wp:wrapNone/>
            <wp:docPr id="5" name="图片 5" descr="作品二维码（代表作2）-育见快评-中国教育电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作品二维码（代表作2）-育见快评-中国教育电视台"/>
                    <pic:cNvPicPr>
                      <a:picLocks noChangeAspect="1"/>
                    </pic:cNvPicPr>
                  </pic:nvPicPr>
                  <pic:blipFill>
                    <a:blip r:embed="rId10"/>
                    <a:stretch>
                      <a:fillRect/>
                    </a:stretch>
                  </pic:blipFill>
                  <pic:spPr>
                    <a:xfrm>
                      <a:off x="0" y="0"/>
                      <a:ext cx="2381250" cy="2381250"/>
                    </a:xfrm>
                    <a:prstGeom prst="rect">
                      <a:avLst/>
                    </a:prstGeom>
                  </pic:spPr>
                </pic:pic>
              </a:graphicData>
            </a:graphic>
          </wp:anchor>
        </w:drawing>
      </w:r>
    </w:p>
    <w:p w14:paraId="1B6F6773">
      <w:pPr>
        <w:spacing w:line="240" w:lineRule="auto"/>
        <w:rPr>
          <w:rFonts w:hint="eastAsia" w:ascii="宋体" w:hAnsi="宋体" w:eastAsia="宋体" w:cs="宋体"/>
          <w:sz w:val="22"/>
          <w:szCs w:val="22"/>
          <w:lang w:eastAsia="zh-CN"/>
        </w:rPr>
      </w:pPr>
    </w:p>
    <w:p w14:paraId="445EA204">
      <w:pPr>
        <w:spacing w:line="240" w:lineRule="auto"/>
        <w:rPr>
          <w:rFonts w:hint="eastAsia" w:ascii="宋体" w:hAnsi="宋体" w:eastAsia="宋体" w:cs="宋体"/>
          <w:sz w:val="22"/>
          <w:szCs w:val="22"/>
          <w:lang w:eastAsia="zh-CN"/>
        </w:rPr>
      </w:pPr>
    </w:p>
    <w:p w14:paraId="630A5B2D">
      <w:pPr>
        <w:spacing w:line="240" w:lineRule="auto"/>
        <w:rPr>
          <w:rFonts w:hint="eastAsia" w:ascii="宋体" w:hAnsi="宋体" w:eastAsia="宋体" w:cs="宋体"/>
          <w:sz w:val="22"/>
          <w:szCs w:val="22"/>
          <w:lang w:eastAsia="zh-CN"/>
        </w:rPr>
      </w:pPr>
    </w:p>
    <w:p w14:paraId="6BF3364F">
      <w:pPr>
        <w:spacing w:line="240" w:lineRule="auto"/>
        <w:rPr>
          <w:rFonts w:hint="eastAsia" w:ascii="宋体" w:hAnsi="宋体" w:eastAsia="宋体" w:cs="宋体"/>
          <w:sz w:val="22"/>
          <w:szCs w:val="22"/>
          <w:lang w:eastAsia="zh-CN"/>
        </w:rPr>
      </w:pPr>
    </w:p>
    <w:p w14:paraId="090038BB">
      <w:pPr>
        <w:spacing w:line="240" w:lineRule="auto"/>
        <w:rPr>
          <w:rFonts w:hint="eastAsia" w:ascii="宋体" w:hAnsi="宋体" w:eastAsia="宋体" w:cs="宋体"/>
          <w:sz w:val="22"/>
          <w:szCs w:val="22"/>
          <w:lang w:eastAsia="zh-CN"/>
        </w:rPr>
      </w:pPr>
    </w:p>
    <w:p w14:paraId="531711C6">
      <w:pPr>
        <w:spacing w:line="240" w:lineRule="auto"/>
        <w:rPr>
          <w:rFonts w:hint="eastAsia" w:ascii="宋体" w:hAnsi="宋体" w:eastAsia="宋体" w:cs="宋体"/>
          <w:sz w:val="22"/>
          <w:szCs w:val="22"/>
          <w:lang w:eastAsia="zh-CN"/>
        </w:rPr>
      </w:pPr>
    </w:p>
    <w:p w14:paraId="54F13224">
      <w:pPr>
        <w:spacing w:line="240" w:lineRule="auto"/>
        <w:rPr>
          <w:rFonts w:hint="eastAsia" w:ascii="宋体" w:hAnsi="宋体" w:eastAsia="宋体" w:cs="宋体"/>
          <w:sz w:val="22"/>
          <w:szCs w:val="22"/>
          <w:lang w:eastAsia="zh-CN"/>
        </w:rPr>
      </w:pPr>
    </w:p>
    <w:p w14:paraId="5A1C7A52">
      <w:pPr>
        <w:spacing w:line="240" w:lineRule="auto"/>
        <w:rPr>
          <w:rFonts w:hint="eastAsia" w:ascii="宋体" w:hAnsi="宋体" w:eastAsia="宋体" w:cs="宋体"/>
          <w:sz w:val="22"/>
          <w:szCs w:val="22"/>
          <w:lang w:eastAsia="zh-CN"/>
        </w:rPr>
      </w:pPr>
    </w:p>
    <w:p w14:paraId="36034F3B">
      <w:pPr>
        <w:spacing w:line="240" w:lineRule="auto"/>
        <w:rPr>
          <w:rFonts w:hint="eastAsia" w:ascii="宋体" w:hAnsi="宋体" w:eastAsia="宋体" w:cs="宋体"/>
          <w:sz w:val="22"/>
          <w:szCs w:val="22"/>
          <w:lang w:eastAsia="zh-CN"/>
        </w:rPr>
      </w:pPr>
    </w:p>
    <w:p w14:paraId="5386C434">
      <w:pPr>
        <w:spacing w:line="240" w:lineRule="auto"/>
        <w:rPr>
          <w:rFonts w:hint="eastAsia" w:ascii="宋体" w:hAnsi="宋体" w:eastAsia="宋体" w:cs="宋体"/>
          <w:sz w:val="22"/>
          <w:szCs w:val="22"/>
          <w:lang w:eastAsia="zh-CN"/>
        </w:rPr>
      </w:pPr>
    </w:p>
    <w:p w14:paraId="13783E1E">
      <w:pPr>
        <w:spacing w:line="240" w:lineRule="auto"/>
        <w:rPr>
          <w:rFonts w:hint="eastAsia" w:ascii="宋体" w:hAnsi="宋体" w:eastAsia="宋体" w:cs="宋体"/>
          <w:sz w:val="22"/>
          <w:szCs w:val="22"/>
          <w:lang w:eastAsia="zh-CN"/>
        </w:rPr>
      </w:pPr>
    </w:p>
    <w:p w14:paraId="06848320">
      <w:pPr>
        <w:spacing w:line="240" w:lineRule="auto"/>
        <w:rPr>
          <w:rFonts w:hint="eastAsia" w:ascii="宋体" w:hAnsi="宋体" w:eastAsia="宋体" w:cs="宋体"/>
          <w:sz w:val="22"/>
          <w:szCs w:val="22"/>
          <w:lang w:eastAsia="zh-CN"/>
        </w:rPr>
      </w:pPr>
    </w:p>
    <w:p w14:paraId="6A158D4D">
      <w:pPr>
        <w:spacing w:line="240" w:lineRule="auto"/>
        <w:rPr>
          <w:rFonts w:hint="eastAsia" w:ascii="宋体" w:hAnsi="宋体" w:eastAsia="宋体" w:cs="宋体"/>
          <w:sz w:val="22"/>
          <w:szCs w:val="22"/>
          <w:lang w:eastAsia="zh-CN"/>
        </w:rPr>
      </w:pPr>
    </w:p>
    <w:p w14:paraId="763B8AE3">
      <w:pPr>
        <w:spacing w:line="240" w:lineRule="auto"/>
        <w:ind w:firstLine="2200" w:firstLineChars="1000"/>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代表作1                                     代表作2</w:t>
      </w:r>
    </w:p>
    <w:p w14:paraId="6F13DF61">
      <w:pPr>
        <w:spacing w:line="240" w:lineRule="auto"/>
        <w:rPr>
          <w:rFonts w:hint="eastAsia" w:ascii="宋体" w:hAnsi="宋体" w:eastAsia="宋体" w:cs="宋体"/>
          <w:sz w:val="22"/>
          <w:szCs w:val="22"/>
          <w:lang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804D98D5-6684-4B10-B8F1-8035BA56402D}"/>
  </w:font>
  <w:font w:name="仿宋">
    <w:panose1 w:val="02010609060101010101"/>
    <w:charset w:val="86"/>
    <w:family w:val="modern"/>
    <w:pitch w:val="default"/>
    <w:sig w:usb0="800002BF" w:usb1="38CF7CFA" w:usb2="00000016" w:usb3="00000000" w:csb0="00040001" w:csb1="00000000"/>
    <w:embedRegular r:id="rId2" w:fontKey="{EA8C77C5-EA7E-4EA1-91C6-E053C6196B3E}"/>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embedRegular r:id="rId3" w:fontKey="{2C46CB24-FB46-4FF3-9D60-00E3E24C7E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3E367">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5B96D">
    <w:pPr>
      <w:pStyle w:val="5"/>
      <w:rPr>
        <w:rFonts w:eastAsiaTheme="minorEastAsia"/>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3514B3"/>
    <w:rsid w:val="000F501F"/>
    <w:rsid w:val="001029A0"/>
    <w:rsid w:val="002B4898"/>
    <w:rsid w:val="002E6AC5"/>
    <w:rsid w:val="00404013"/>
    <w:rsid w:val="004203B5"/>
    <w:rsid w:val="004A5354"/>
    <w:rsid w:val="0051146C"/>
    <w:rsid w:val="00514864"/>
    <w:rsid w:val="005274CA"/>
    <w:rsid w:val="00717A65"/>
    <w:rsid w:val="00784BF8"/>
    <w:rsid w:val="008E72FF"/>
    <w:rsid w:val="009E42C3"/>
    <w:rsid w:val="00A03372"/>
    <w:rsid w:val="00B55C7A"/>
    <w:rsid w:val="00B9231A"/>
    <w:rsid w:val="00BC7AAD"/>
    <w:rsid w:val="00BF6454"/>
    <w:rsid w:val="00C66B69"/>
    <w:rsid w:val="03597303"/>
    <w:rsid w:val="0FFA1E6E"/>
    <w:rsid w:val="1C201306"/>
    <w:rsid w:val="1CFF4588"/>
    <w:rsid w:val="204D3C8B"/>
    <w:rsid w:val="29723FBC"/>
    <w:rsid w:val="30044918"/>
    <w:rsid w:val="3A461688"/>
    <w:rsid w:val="45DC16E7"/>
    <w:rsid w:val="543514B3"/>
    <w:rsid w:val="5793493E"/>
    <w:rsid w:val="5DBD6F3F"/>
    <w:rsid w:val="5E0E6245"/>
    <w:rsid w:val="64B654D9"/>
    <w:rsid w:val="65175325"/>
    <w:rsid w:val="65C534E4"/>
    <w:rsid w:val="667E2026"/>
    <w:rsid w:val="6C500390"/>
    <w:rsid w:val="6CBA18DE"/>
    <w:rsid w:val="71500A63"/>
    <w:rsid w:val="7557387B"/>
    <w:rsid w:val="DB3BE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r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7">
    <w:name w:val="Table Grid"/>
    <w:basedOn w:val="6"/>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仿宋" w:hAnsi="仿宋" w:eastAsia="仿宋" w:cs="仿宋"/>
      <w:sz w:val="28"/>
      <w:szCs w:val="28"/>
    </w:rPr>
  </w:style>
  <w:style w:type="character" w:customStyle="1" w:styleId="11">
    <w:name w:val="批注框文本 字符"/>
    <w:basedOn w:val="8"/>
    <w:link w:val="3"/>
    <w:qFormat/>
    <w:uiPriority w:val="0"/>
    <w:rPr>
      <w:rFonts w:ascii="Arial" w:hAnsi="Arial" w:eastAsia="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6</Pages>
  <Words>2959</Words>
  <Characters>3229</Characters>
  <Lines>7</Lines>
  <Paragraphs>2</Paragraphs>
  <TotalTime>0</TotalTime>
  <ScaleCrop>false</ScaleCrop>
  <LinksUpToDate>false</LinksUpToDate>
  <CharactersWithSpaces>3301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2026-04-20T11:23:00Z</dcterms:created>
  <dc:creator>火焱</dc:creator>
  <cp:lastModifiedBy>火焱</cp:lastModifiedBy>
  <cp:lastPrinted>2026-04-23T13:15:00Z</cp:lastPrinted>
  <dcterms:modified xsi:type="dcterms:W3CDTF">2026-04-28T02:41:52Z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2D64876264FD424AB58F1116A9EB64A2_13</vt:lpwstr>
  </property>
  <property fmtid="{D5CDD505-2E9C-101B-9397-08002B2CF9AE}" pid="4" name="KSOTemplateDocerSaveRecord">
    <vt:lpwstr>eyJoZGlkIjoiNDAwMjZmZDU5ZTA4NzQzNWQxZGFiZWViNzNkYzhlMzAiLCJ1c2VySWQiOiI1NDk5OTUyNzYifQ==</vt:lpwstr>
  </property>
</Properties>
</file>