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6E817">
      <w:pPr>
        <w:tabs>
          <w:tab w:val="right" w:pos="8730"/>
        </w:tabs>
        <w:spacing w:line="620" w:lineRule="exact"/>
        <w:outlineLvl w:val="0"/>
        <w:rPr>
          <w:rFonts w:ascii="方正小标宋简体" w:hAnsi="方正小标宋简体" w:eastAsia="方正小标宋简体" w:cs="方正小标宋简体"/>
          <w:color w:val="000000"/>
          <w:sz w:val="44"/>
          <w:szCs w:val="44"/>
        </w:rPr>
      </w:pPr>
      <w:r>
        <w:rPr>
          <w:rFonts w:hint="eastAsia" w:ascii="黑体" w:hAnsi="黑体" w:eastAsia="黑体" w:cs="楷体"/>
          <w:color w:val="000000" w:themeColor="text1"/>
          <w:sz w:val="32"/>
          <w:szCs w:val="32"/>
          <w14:textFill>
            <w14:solidFill>
              <w14:schemeClr w14:val="tx1"/>
            </w14:solidFill>
          </w14:textFill>
        </w:rPr>
        <w:t>附件2</w:t>
      </w:r>
    </w:p>
    <w:p w14:paraId="5012B84F">
      <w:pPr>
        <w:tabs>
          <w:tab w:val="right" w:pos="8730"/>
        </w:tabs>
        <w:spacing w:line="620" w:lineRule="exact"/>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创意传播参评作品推荐表</w:t>
      </w:r>
      <w:bookmarkStart w:id="0" w:name="附件3"/>
      <w:bookmarkEnd w:id="0"/>
    </w:p>
    <w:p w14:paraId="2B7FEF49">
      <w:pPr>
        <w:spacing w:line="200" w:lineRule="exact"/>
        <w:jc w:val="center"/>
        <w:rPr>
          <w:rFonts w:ascii="华文中宋" w:hAnsi="华文中宋" w:eastAsia="华文中宋"/>
          <w:color w:val="000000"/>
          <w:sz w:val="36"/>
          <w:szCs w:val="36"/>
        </w:rPr>
      </w:pPr>
    </w:p>
    <w:tbl>
      <w:tblPr>
        <w:tblStyle w:val="3"/>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822"/>
        <w:gridCol w:w="566"/>
        <w:gridCol w:w="1323"/>
        <w:gridCol w:w="272"/>
        <w:gridCol w:w="733"/>
        <w:gridCol w:w="259"/>
        <w:gridCol w:w="253"/>
        <w:gridCol w:w="1484"/>
        <w:gridCol w:w="443"/>
        <w:gridCol w:w="713"/>
        <w:gridCol w:w="244"/>
        <w:gridCol w:w="165"/>
        <w:gridCol w:w="334"/>
        <w:gridCol w:w="1393"/>
      </w:tblGrid>
      <w:tr w14:paraId="1978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1692" w:type="dxa"/>
            <w:gridSpan w:val="2"/>
            <w:vMerge w:val="restart"/>
            <w:vAlign w:val="center"/>
          </w:tcPr>
          <w:p w14:paraId="26D7D269">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作品标题</w:t>
            </w:r>
          </w:p>
        </w:tc>
        <w:tc>
          <w:tcPr>
            <w:tcW w:w="3406" w:type="dxa"/>
            <w:gridSpan w:val="6"/>
            <w:vMerge w:val="restart"/>
            <w:tcBorders>
              <w:top w:val="single" w:color="auto" w:sz="4" w:space="0"/>
              <w:left w:val="single" w:color="auto" w:sz="4" w:space="0"/>
              <w:right w:val="single" w:color="auto" w:sz="4" w:space="0"/>
            </w:tcBorders>
            <w:vAlign w:val="center"/>
          </w:tcPr>
          <w:p w14:paraId="4EB9CFFE">
            <w:pPr>
              <w:spacing w:line="240" w:lineRule="auto"/>
              <w:rPr>
                <w:rFonts w:ascii="仿宋" w:hAnsi="仿宋" w:eastAsia="仿宋"/>
                <w:color w:val="000000"/>
                <w:szCs w:val="21"/>
              </w:rPr>
            </w:pPr>
            <w:bookmarkStart w:id="1" w:name="_GoBack"/>
            <w:r>
              <w:rPr>
                <w:rFonts w:hint="eastAsia" w:ascii="仿宋" w:hAnsi="仿宋" w:eastAsia="仿宋"/>
                <w:color w:val="000000" w:themeColor="text1"/>
                <w:sz w:val="20"/>
                <w:szCs w:val="20"/>
                <w:lang w:eastAsia="zh-CN"/>
                <w14:textFill>
                  <w14:solidFill>
                    <w14:schemeClr w14:val="tx1"/>
                  </w14:solidFill>
                </w14:textFill>
              </w:rPr>
              <w:t>石头里榨油气</w:t>
            </w:r>
            <w:bookmarkEnd w:id="1"/>
          </w:p>
        </w:tc>
        <w:tc>
          <w:tcPr>
            <w:tcW w:w="1484" w:type="dxa"/>
            <w:tcBorders>
              <w:top w:val="single" w:color="auto" w:sz="4" w:space="0"/>
              <w:left w:val="single" w:color="auto" w:sz="4" w:space="0"/>
              <w:right w:val="single" w:color="auto" w:sz="4" w:space="0"/>
            </w:tcBorders>
            <w:vAlign w:val="center"/>
          </w:tcPr>
          <w:p w14:paraId="44E1E10F">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参评项目</w:t>
            </w:r>
          </w:p>
        </w:tc>
        <w:tc>
          <w:tcPr>
            <w:tcW w:w="3292" w:type="dxa"/>
            <w:gridSpan w:val="6"/>
            <w:tcBorders>
              <w:top w:val="single" w:color="auto" w:sz="4" w:space="0"/>
              <w:left w:val="single" w:color="auto" w:sz="4" w:space="0"/>
              <w:right w:val="single" w:color="auto" w:sz="4" w:space="0"/>
            </w:tcBorders>
            <w:vAlign w:val="center"/>
          </w:tcPr>
          <w:p w14:paraId="11A3D43C">
            <w:pPr>
              <w:spacing w:line="300" w:lineRule="exact"/>
              <w:rPr>
                <w:rFonts w:ascii="仿宋_GB2312" w:hAnsi="华文仿宋" w:eastAsia="仿宋_GB2312"/>
              </w:rPr>
            </w:pPr>
            <w:r>
              <w:rPr>
                <w:rFonts w:hint="eastAsia" w:ascii="仿宋_GB2312" w:hAnsi="华文仿宋" w:eastAsia="仿宋_GB2312"/>
              </w:rPr>
              <w:t>创意传播</w:t>
            </w:r>
          </w:p>
        </w:tc>
      </w:tr>
      <w:tr w14:paraId="799A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exact"/>
          <w:jc w:val="center"/>
        </w:trPr>
        <w:tc>
          <w:tcPr>
            <w:tcW w:w="1692" w:type="dxa"/>
            <w:gridSpan w:val="2"/>
            <w:vMerge w:val="continue"/>
            <w:vAlign w:val="center"/>
          </w:tcPr>
          <w:p w14:paraId="3FFFB541">
            <w:pPr>
              <w:spacing w:line="380" w:lineRule="exact"/>
              <w:jc w:val="center"/>
              <w:rPr>
                <w:rFonts w:ascii="华文中宋" w:hAnsi="华文中宋" w:eastAsia="华文中宋" w:cs="华文中宋"/>
                <w:sz w:val="28"/>
                <w:szCs w:val="28"/>
              </w:rPr>
            </w:pPr>
          </w:p>
        </w:tc>
        <w:tc>
          <w:tcPr>
            <w:tcW w:w="3406" w:type="dxa"/>
            <w:gridSpan w:val="6"/>
            <w:vMerge w:val="continue"/>
            <w:tcBorders>
              <w:left w:val="single" w:color="auto" w:sz="4" w:space="0"/>
              <w:right w:val="single" w:color="auto" w:sz="4" w:space="0"/>
            </w:tcBorders>
            <w:vAlign w:val="center"/>
          </w:tcPr>
          <w:p w14:paraId="570E0FEA">
            <w:pPr>
              <w:spacing w:line="240" w:lineRule="auto"/>
              <w:ind w:firstLine="420" w:firstLineChars="200"/>
              <w:rPr>
                <w:rFonts w:ascii="仿宋" w:hAnsi="仿宋" w:eastAsia="仿宋"/>
                <w:color w:val="000000"/>
                <w:szCs w:val="21"/>
              </w:rPr>
            </w:pPr>
          </w:p>
        </w:tc>
        <w:tc>
          <w:tcPr>
            <w:tcW w:w="1484" w:type="dxa"/>
            <w:tcBorders>
              <w:top w:val="single" w:color="auto" w:sz="4" w:space="0"/>
              <w:left w:val="single" w:color="auto" w:sz="4" w:space="0"/>
              <w:right w:val="single" w:color="auto" w:sz="4" w:space="0"/>
            </w:tcBorders>
            <w:vAlign w:val="center"/>
          </w:tcPr>
          <w:p w14:paraId="5F312691">
            <w:pPr>
              <w:spacing w:line="30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字数/</w:t>
            </w:r>
          </w:p>
          <w:p w14:paraId="5867B4BA">
            <w:pPr>
              <w:spacing w:line="30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时长</w:t>
            </w:r>
          </w:p>
        </w:tc>
        <w:tc>
          <w:tcPr>
            <w:tcW w:w="1156" w:type="dxa"/>
            <w:gridSpan w:val="2"/>
            <w:tcBorders>
              <w:top w:val="single" w:color="auto" w:sz="4" w:space="0"/>
              <w:left w:val="single" w:color="auto" w:sz="4" w:space="0"/>
              <w:right w:val="single" w:color="auto" w:sz="4" w:space="0"/>
            </w:tcBorders>
            <w:vAlign w:val="center"/>
          </w:tcPr>
          <w:p w14:paraId="035AE800">
            <w:pPr>
              <w:spacing w:line="300" w:lineRule="exact"/>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2000</w:t>
            </w:r>
          </w:p>
        </w:tc>
        <w:tc>
          <w:tcPr>
            <w:tcW w:w="743" w:type="dxa"/>
            <w:gridSpan w:val="3"/>
            <w:tcBorders>
              <w:top w:val="single" w:color="auto" w:sz="4" w:space="0"/>
              <w:left w:val="single" w:color="auto" w:sz="4" w:space="0"/>
              <w:right w:val="single" w:color="auto" w:sz="4" w:space="0"/>
            </w:tcBorders>
            <w:vAlign w:val="center"/>
          </w:tcPr>
          <w:p w14:paraId="1A7E91BC">
            <w:pPr>
              <w:spacing w:line="300" w:lineRule="exact"/>
              <w:jc w:val="center"/>
              <w:rPr>
                <w:rFonts w:ascii="仿宋" w:hAnsi="仿宋" w:eastAsia="仿宋"/>
                <w:color w:val="000000" w:themeColor="text1"/>
                <w:szCs w:val="21"/>
                <w14:textFill>
                  <w14:solidFill>
                    <w14:schemeClr w14:val="tx1"/>
                  </w14:solidFill>
                </w14:textFill>
              </w:rPr>
            </w:pPr>
            <w:r>
              <w:rPr>
                <w:rFonts w:hint="eastAsia" w:ascii="华文中宋" w:hAnsi="华文中宋" w:eastAsia="华文中宋" w:cs="华文中宋"/>
                <w:sz w:val="28"/>
                <w:szCs w:val="28"/>
              </w:rPr>
              <w:t>语种</w:t>
            </w:r>
          </w:p>
        </w:tc>
        <w:tc>
          <w:tcPr>
            <w:tcW w:w="1393" w:type="dxa"/>
            <w:tcBorders>
              <w:top w:val="single" w:color="auto" w:sz="4" w:space="0"/>
              <w:left w:val="single" w:color="auto" w:sz="4" w:space="0"/>
              <w:right w:val="single" w:color="auto" w:sz="4" w:space="0"/>
            </w:tcBorders>
            <w:vAlign w:val="center"/>
          </w:tcPr>
          <w:p w14:paraId="5B573E36">
            <w:pPr>
              <w:spacing w:line="300" w:lineRule="exact"/>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中文</w:t>
            </w:r>
          </w:p>
        </w:tc>
      </w:tr>
      <w:tr w14:paraId="31D0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692" w:type="dxa"/>
            <w:gridSpan w:val="2"/>
            <w:vAlign w:val="center"/>
          </w:tcPr>
          <w:p w14:paraId="4367E4DD">
            <w:pPr>
              <w:spacing w:line="32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主创人员</w:t>
            </w:r>
          </w:p>
        </w:tc>
        <w:tc>
          <w:tcPr>
            <w:tcW w:w="340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223D5E5">
            <w:pPr>
              <w:spacing w:line="240" w:lineRule="auto"/>
              <w:rPr>
                <w:rFonts w:ascii="仿宋" w:hAnsi="仿宋" w:eastAsia="仿宋"/>
                <w:color w:val="000000"/>
                <w:szCs w:val="21"/>
              </w:rPr>
            </w:pPr>
            <w:r>
              <w:rPr>
                <w:rFonts w:hint="eastAsia" w:ascii="仿宋" w:hAnsi="仿宋" w:eastAsia="仿宋"/>
                <w:color w:val="000000" w:themeColor="text1"/>
                <w:sz w:val="20"/>
                <w:szCs w:val="20"/>
                <w:lang w:val="en-US" w:eastAsia="zh-CN"/>
                <w14:textFill>
                  <w14:solidFill>
                    <w14:schemeClr w14:val="tx1"/>
                  </w14:solidFill>
                </w14:textFill>
              </w:rPr>
              <w:t xml:space="preserve">刘锦妍 </w:t>
            </w:r>
            <w:r>
              <w:rPr>
                <w:rFonts w:hint="eastAsia" w:ascii="仿宋" w:hAnsi="仿宋" w:eastAsia="仿宋"/>
                <w:color w:val="000000" w:themeColor="text1"/>
                <w:sz w:val="20"/>
                <w:szCs w:val="20"/>
                <w:lang w:eastAsia="zh-CN"/>
                <w14:textFill>
                  <w14:solidFill>
                    <w14:schemeClr w14:val="tx1"/>
                  </w14:solidFill>
                </w14:textFill>
              </w:rPr>
              <w:t>段景文</w:t>
            </w:r>
            <w:r>
              <w:rPr>
                <w:rFonts w:hint="eastAsia" w:ascii="仿宋" w:hAnsi="仿宋" w:eastAsia="仿宋"/>
                <w:color w:val="000000" w:themeColor="text1"/>
                <w:sz w:val="20"/>
                <w:szCs w:val="20"/>
                <w:lang w:val="en-US" w:eastAsia="zh-CN"/>
                <w14:textFill>
                  <w14:solidFill>
                    <w14:schemeClr w14:val="tx1"/>
                  </w14:solidFill>
                </w14:textFill>
              </w:rPr>
              <w:t xml:space="preserve"> 刘斌 张昱旻</w:t>
            </w:r>
          </w:p>
        </w:tc>
        <w:tc>
          <w:tcPr>
            <w:tcW w:w="1484" w:type="dxa"/>
            <w:tcBorders>
              <w:top w:val="single" w:color="auto" w:sz="4" w:space="0"/>
              <w:left w:val="single" w:color="auto" w:sz="4" w:space="0"/>
              <w:bottom w:val="single" w:color="auto" w:sz="4" w:space="0"/>
              <w:right w:val="single" w:color="auto" w:sz="4" w:space="0"/>
            </w:tcBorders>
            <w:vAlign w:val="center"/>
          </w:tcPr>
          <w:p w14:paraId="1DF78373">
            <w:pPr>
              <w:spacing w:line="300" w:lineRule="exact"/>
              <w:jc w:val="center"/>
              <w:rPr>
                <w:rFonts w:ascii="仿宋_GB2312" w:hAnsi="华文仿宋" w:eastAsia="仿宋_GB2312"/>
                <w:sz w:val="28"/>
                <w:szCs w:val="28"/>
              </w:rPr>
            </w:pPr>
            <w:r>
              <w:rPr>
                <w:rFonts w:hint="eastAsia" w:ascii="华文中宋" w:hAnsi="华文中宋" w:eastAsia="华文中宋" w:cs="华文中宋"/>
                <w:sz w:val="28"/>
                <w:szCs w:val="28"/>
              </w:rPr>
              <w:t>编辑</w:t>
            </w:r>
          </w:p>
        </w:tc>
        <w:tc>
          <w:tcPr>
            <w:tcW w:w="3292" w:type="dxa"/>
            <w:gridSpan w:val="6"/>
            <w:tcBorders>
              <w:top w:val="single" w:color="auto" w:sz="4" w:space="0"/>
              <w:left w:val="single" w:color="auto" w:sz="4" w:space="0"/>
              <w:bottom w:val="single" w:color="auto" w:sz="4" w:space="0"/>
              <w:right w:val="single" w:color="auto" w:sz="4" w:space="0"/>
            </w:tcBorders>
            <w:vAlign w:val="center"/>
          </w:tcPr>
          <w:p w14:paraId="718A942E">
            <w:pPr>
              <w:spacing w:line="300" w:lineRule="exact"/>
              <w:rPr>
                <w:rFonts w:ascii="仿宋" w:hAnsi="仿宋" w:eastAsia="仿宋"/>
                <w:color w:val="000000"/>
                <w:szCs w:val="21"/>
              </w:rPr>
            </w:pPr>
            <w:r>
              <w:rPr>
                <w:rFonts w:hint="eastAsia" w:ascii="仿宋" w:hAnsi="仿宋" w:eastAsia="仿宋"/>
                <w:color w:val="000000" w:themeColor="text1"/>
                <w:sz w:val="20"/>
                <w:szCs w:val="20"/>
                <w:lang w:eastAsia="zh-CN"/>
                <w14:textFill>
                  <w14:solidFill>
                    <w14:schemeClr w14:val="tx1"/>
                  </w14:solidFill>
                </w14:textFill>
              </w:rPr>
              <w:t>高宁</w:t>
            </w:r>
            <w:r>
              <w:rPr>
                <w:rFonts w:hint="eastAsia" w:ascii="仿宋" w:hAnsi="仿宋" w:eastAsia="仿宋"/>
                <w:color w:val="000000" w:themeColor="text1"/>
                <w:sz w:val="20"/>
                <w:szCs w:val="20"/>
                <w:lang w:val="en-US" w:eastAsia="zh-CN"/>
                <w14:textFill>
                  <w14:solidFill>
                    <w14:schemeClr w14:val="tx1"/>
                  </w14:solidFill>
                </w14:textFill>
              </w:rPr>
              <w:t xml:space="preserve"> 蒋文娟 刘江波</w:t>
            </w:r>
          </w:p>
        </w:tc>
      </w:tr>
      <w:tr w14:paraId="110E2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jc w:val="center"/>
        </w:trPr>
        <w:tc>
          <w:tcPr>
            <w:tcW w:w="1692" w:type="dxa"/>
            <w:gridSpan w:val="2"/>
            <w:vAlign w:val="center"/>
          </w:tcPr>
          <w:p w14:paraId="4F08CA71">
            <w:pPr>
              <w:spacing w:line="380" w:lineRule="exact"/>
              <w:jc w:val="center"/>
              <w:rPr>
                <w:rFonts w:ascii="华文中宋" w:hAnsi="华文中宋" w:eastAsia="华文中宋" w:cs="华文中宋"/>
                <w:sz w:val="28"/>
                <w:szCs w:val="28"/>
                <w:highlight w:val="yellow"/>
              </w:rPr>
            </w:pPr>
            <w:r>
              <w:rPr>
                <w:rFonts w:hint="eastAsia" w:ascii="华文中宋" w:hAnsi="华文中宋" w:eastAsia="华文中宋" w:cs="华文中宋"/>
                <w:sz w:val="28"/>
                <w:szCs w:val="28"/>
              </w:rPr>
              <w:t>原创单位</w:t>
            </w:r>
          </w:p>
        </w:tc>
        <w:tc>
          <w:tcPr>
            <w:tcW w:w="3406" w:type="dxa"/>
            <w:gridSpan w:val="6"/>
            <w:tcBorders>
              <w:top w:val="single" w:color="auto" w:sz="4" w:space="0"/>
              <w:left w:val="single" w:color="auto" w:sz="4" w:space="0"/>
              <w:bottom w:val="single" w:color="auto" w:sz="4" w:space="0"/>
              <w:right w:val="single" w:color="auto" w:sz="4" w:space="0"/>
            </w:tcBorders>
            <w:vAlign w:val="center"/>
          </w:tcPr>
          <w:p w14:paraId="1457D7C5">
            <w:pPr>
              <w:spacing w:line="300" w:lineRule="exact"/>
              <w:jc w:val="left"/>
              <w:rPr>
                <w:rFonts w:ascii="仿宋" w:hAnsi="仿宋" w:eastAsia="仿宋"/>
                <w:color w:val="000000"/>
                <w:sz w:val="21"/>
                <w:szCs w:val="21"/>
              </w:rPr>
            </w:pPr>
            <w:r>
              <w:rPr>
                <w:rFonts w:hint="eastAsia" w:ascii="仿宋" w:hAnsi="仿宋" w:eastAsia="仿宋"/>
                <w:color w:val="000000" w:themeColor="text1"/>
                <w:sz w:val="20"/>
                <w:szCs w:val="20"/>
                <w:lang w:eastAsia="zh-CN"/>
                <w14:textFill>
                  <w14:solidFill>
                    <w14:schemeClr w14:val="tx1"/>
                  </w14:solidFill>
                </w14:textFill>
              </w:rPr>
              <w:t>中国石化报社</w:t>
            </w:r>
          </w:p>
        </w:tc>
        <w:tc>
          <w:tcPr>
            <w:tcW w:w="1484" w:type="dxa"/>
            <w:tcBorders>
              <w:top w:val="single" w:color="auto" w:sz="4" w:space="0"/>
              <w:left w:val="single" w:color="auto" w:sz="4" w:space="0"/>
              <w:bottom w:val="single" w:color="auto" w:sz="4" w:space="0"/>
              <w:right w:val="single" w:color="auto" w:sz="4" w:space="0"/>
            </w:tcBorders>
            <w:vAlign w:val="center"/>
          </w:tcPr>
          <w:p w14:paraId="21891AB7">
            <w:pPr>
              <w:spacing w:line="380" w:lineRule="exact"/>
              <w:jc w:val="center"/>
              <w:rPr>
                <w:rFonts w:ascii="华文中宋" w:hAnsi="华文中宋" w:eastAsia="华文中宋"/>
                <w:sz w:val="28"/>
                <w:szCs w:val="28"/>
              </w:rPr>
            </w:pPr>
            <w:r>
              <w:rPr>
                <w:rFonts w:hint="eastAsia" w:ascii="华文中宋" w:hAnsi="华文中宋" w:eastAsia="华文中宋"/>
                <w:sz w:val="28"/>
                <w:szCs w:val="28"/>
              </w:rPr>
              <w:t>发布平台</w:t>
            </w:r>
          </w:p>
        </w:tc>
        <w:tc>
          <w:tcPr>
            <w:tcW w:w="3292" w:type="dxa"/>
            <w:gridSpan w:val="6"/>
            <w:tcBorders>
              <w:top w:val="single" w:color="auto" w:sz="4" w:space="0"/>
              <w:left w:val="single" w:color="auto" w:sz="4" w:space="0"/>
              <w:bottom w:val="single" w:color="auto" w:sz="4" w:space="0"/>
              <w:right w:val="single" w:color="auto" w:sz="4" w:space="0"/>
            </w:tcBorders>
            <w:vAlign w:val="center"/>
          </w:tcPr>
          <w:p w14:paraId="0AA74629">
            <w:pPr>
              <w:spacing w:line="240" w:lineRule="exact"/>
              <w:jc w:val="left"/>
              <w:rPr>
                <w:rFonts w:hint="eastAsia" w:ascii="仿宋" w:hAnsi="仿宋" w:eastAsia="仿宋"/>
                <w:sz w:val="20"/>
                <w:szCs w:val="20"/>
                <w:lang w:eastAsia="zh-CN"/>
              </w:rPr>
            </w:pPr>
            <w:r>
              <w:rPr>
                <w:rFonts w:hint="eastAsia" w:ascii="仿宋" w:hAnsi="仿宋" w:eastAsia="仿宋"/>
                <w:sz w:val="20"/>
                <w:szCs w:val="20"/>
                <w:lang w:eastAsia="zh-CN"/>
              </w:rPr>
              <w:t>中国石化新闻网</w:t>
            </w:r>
          </w:p>
        </w:tc>
      </w:tr>
      <w:tr w14:paraId="4CF3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1692" w:type="dxa"/>
            <w:gridSpan w:val="2"/>
            <w:vMerge w:val="restart"/>
            <w:vAlign w:val="center"/>
          </w:tcPr>
          <w:p w14:paraId="21AF1330">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发布日期</w:t>
            </w:r>
          </w:p>
        </w:tc>
        <w:tc>
          <w:tcPr>
            <w:tcW w:w="4890" w:type="dxa"/>
            <w:gridSpan w:val="7"/>
            <w:vMerge w:val="restart"/>
            <w:tcBorders>
              <w:top w:val="single" w:color="auto" w:sz="4" w:space="0"/>
              <w:left w:val="single" w:color="auto" w:sz="4" w:space="0"/>
              <w:right w:val="single" w:color="auto" w:sz="4" w:space="0"/>
            </w:tcBorders>
            <w:vAlign w:val="center"/>
          </w:tcPr>
          <w:p w14:paraId="278E9F06">
            <w:pPr>
              <w:spacing w:line="240" w:lineRule="exact"/>
              <w:jc w:val="left"/>
              <w:rPr>
                <w:rFonts w:ascii="仿宋" w:hAnsi="仿宋" w:eastAsia="仿宋"/>
                <w:color w:val="000000"/>
                <w:szCs w:val="21"/>
              </w:rPr>
            </w:pPr>
            <w:r>
              <w:rPr>
                <w:rFonts w:hint="eastAsia" w:ascii="仿宋" w:hAnsi="仿宋" w:eastAsia="仿宋"/>
                <w:szCs w:val="21"/>
                <w:lang w:val="en-US" w:eastAsia="zh-CN"/>
              </w:rPr>
              <w:t>2025年12月30日</w:t>
            </w:r>
          </w:p>
        </w:tc>
        <w:tc>
          <w:tcPr>
            <w:tcW w:w="1899" w:type="dxa"/>
            <w:gridSpan w:val="5"/>
            <w:tcBorders>
              <w:top w:val="single" w:color="auto" w:sz="4" w:space="0"/>
              <w:left w:val="single" w:color="auto" w:sz="4" w:space="0"/>
              <w:right w:val="single" w:color="auto" w:sz="4" w:space="0"/>
            </w:tcBorders>
            <w:vAlign w:val="center"/>
          </w:tcPr>
          <w:p w14:paraId="731D73AA">
            <w:pPr>
              <w:spacing w:line="380" w:lineRule="exact"/>
              <w:jc w:val="center"/>
              <w:rPr>
                <w:sz w:val="22"/>
                <w:szCs w:val="22"/>
              </w:rPr>
            </w:pPr>
            <w:r>
              <w:rPr>
                <w:rFonts w:hint="eastAsia" w:ascii="华文中宋" w:hAnsi="华文中宋" w:eastAsia="华文中宋"/>
                <w:sz w:val="22"/>
                <w:szCs w:val="22"/>
              </w:rPr>
              <w:t>入选“三好作品”</w:t>
            </w:r>
          </w:p>
        </w:tc>
        <w:tc>
          <w:tcPr>
            <w:tcW w:w="1393" w:type="dxa"/>
            <w:tcBorders>
              <w:top w:val="single" w:color="auto" w:sz="4" w:space="0"/>
              <w:left w:val="single" w:color="auto" w:sz="4" w:space="0"/>
              <w:right w:val="single" w:color="auto" w:sz="4" w:space="0"/>
            </w:tcBorders>
            <w:vAlign w:val="center"/>
          </w:tcPr>
          <w:p w14:paraId="66CA6642">
            <w:pPr>
              <w:spacing w:line="240" w:lineRule="exact"/>
              <w:jc w:val="left"/>
              <w:rPr>
                <w:rFonts w:ascii="仿宋" w:hAnsi="仿宋" w:eastAsia="仿宋"/>
                <w:szCs w:val="21"/>
              </w:rPr>
            </w:pPr>
          </w:p>
        </w:tc>
      </w:tr>
      <w:tr w14:paraId="59F2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1692" w:type="dxa"/>
            <w:gridSpan w:val="2"/>
            <w:vMerge w:val="continue"/>
            <w:vAlign w:val="center"/>
          </w:tcPr>
          <w:p w14:paraId="6B195C23">
            <w:pPr>
              <w:spacing w:line="380" w:lineRule="exact"/>
              <w:jc w:val="center"/>
              <w:rPr>
                <w:rFonts w:ascii="华文中宋" w:hAnsi="华文中宋" w:eastAsia="华文中宋" w:cs="华文中宋"/>
                <w:sz w:val="28"/>
                <w:szCs w:val="28"/>
              </w:rPr>
            </w:pPr>
          </w:p>
        </w:tc>
        <w:tc>
          <w:tcPr>
            <w:tcW w:w="4890" w:type="dxa"/>
            <w:gridSpan w:val="7"/>
            <w:vMerge w:val="continue"/>
            <w:tcBorders>
              <w:left w:val="single" w:color="auto" w:sz="4" w:space="0"/>
              <w:right w:val="single" w:color="auto" w:sz="4" w:space="0"/>
            </w:tcBorders>
            <w:vAlign w:val="center"/>
          </w:tcPr>
          <w:p w14:paraId="735A467D">
            <w:pPr>
              <w:spacing w:line="380" w:lineRule="exact"/>
              <w:jc w:val="center"/>
            </w:pPr>
          </w:p>
        </w:tc>
        <w:tc>
          <w:tcPr>
            <w:tcW w:w="1899" w:type="dxa"/>
            <w:gridSpan w:val="5"/>
            <w:tcBorders>
              <w:left w:val="single" w:color="auto" w:sz="4" w:space="0"/>
              <w:right w:val="single" w:color="auto" w:sz="4" w:space="0"/>
            </w:tcBorders>
            <w:vAlign w:val="center"/>
          </w:tcPr>
          <w:p w14:paraId="6B8C4D15">
            <w:pPr>
              <w:spacing w:line="380" w:lineRule="exact"/>
              <w:jc w:val="center"/>
              <w:rPr>
                <w:sz w:val="22"/>
                <w:szCs w:val="22"/>
              </w:rPr>
            </w:pPr>
            <w:r>
              <w:rPr>
                <w:rFonts w:hint="eastAsia" w:ascii="华文中宋" w:hAnsi="华文中宋" w:eastAsia="华文中宋"/>
                <w:spacing w:val="-11"/>
                <w:sz w:val="22"/>
                <w:szCs w:val="22"/>
              </w:rPr>
              <w:t>入选“我的代表作”</w:t>
            </w:r>
          </w:p>
        </w:tc>
        <w:tc>
          <w:tcPr>
            <w:tcW w:w="1393" w:type="dxa"/>
            <w:tcBorders>
              <w:left w:val="single" w:color="auto" w:sz="4" w:space="0"/>
              <w:right w:val="single" w:color="auto" w:sz="4" w:space="0"/>
            </w:tcBorders>
            <w:vAlign w:val="center"/>
          </w:tcPr>
          <w:p w14:paraId="1B6116DC">
            <w:pPr>
              <w:spacing w:line="380" w:lineRule="exact"/>
              <w:jc w:val="center"/>
            </w:pPr>
          </w:p>
        </w:tc>
      </w:tr>
      <w:tr w14:paraId="2CF9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1692" w:type="dxa"/>
            <w:gridSpan w:val="2"/>
            <w:vAlign w:val="center"/>
          </w:tcPr>
          <w:p w14:paraId="5B3694D0">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rPr>
              <w:t>作品链接</w:t>
            </w:r>
          </w:p>
          <w:p w14:paraId="712F8DF5">
            <w:pPr>
              <w:spacing w:line="380" w:lineRule="exact"/>
              <w:jc w:val="center"/>
              <w:rPr>
                <w:rFonts w:ascii="华文中宋" w:hAnsi="华文中宋" w:eastAsia="华文中宋" w:cs="华文中宋"/>
                <w:sz w:val="28"/>
                <w:szCs w:val="28"/>
              </w:rPr>
            </w:pPr>
            <w:r>
              <w:rPr>
                <w:rFonts w:hint="eastAsia" w:ascii="华文中宋" w:hAnsi="华文中宋" w:eastAsia="华文中宋" w:cs="华文中宋"/>
                <w:sz w:val="28"/>
                <w:szCs w:val="28"/>
                <w:lang w:val="en-US" w:eastAsia="zh-CN"/>
              </w:rPr>
              <w:t>和</w:t>
            </w:r>
            <w:r>
              <w:rPr>
                <w:rFonts w:hint="eastAsia" w:ascii="华文中宋" w:hAnsi="华文中宋" w:eastAsia="华文中宋" w:cs="华文中宋"/>
                <w:sz w:val="28"/>
                <w:szCs w:val="28"/>
              </w:rPr>
              <w:t>二维码</w:t>
            </w:r>
          </w:p>
        </w:tc>
        <w:tc>
          <w:tcPr>
            <w:tcW w:w="8182" w:type="dxa"/>
            <w:gridSpan w:val="13"/>
            <w:tcBorders>
              <w:top w:val="single" w:color="auto" w:sz="4" w:space="0"/>
              <w:left w:val="single" w:color="auto" w:sz="4" w:space="0"/>
              <w:bottom w:val="single" w:color="auto" w:sz="4" w:space="0"/>
              <w:right w:val="single" w:color="auto" w:sz="4" w:space="0"/>
            </w:tcBorders>
            <w:vAlign w:val="center"/>
          </w:tcPr>
          <w:p w14:paraId="5A55F652">
            <w:pPr>
              <w:jc w:val="left"/>
              <w:rPr>
                <w:rFonts w:hint="eastAsia" w:ascii="仿宋" w:hAnsi="仿宋" w:eastAsia="仿宋"/>
                <w:color w:val="000000"/>
                <w:sz w:val="21"/>
                <w:szCs w:val="21"/>
              </w:rPr>
            </w:pPr>
            <w:r>
              <w:rPr>
                <w:rFonts w:hint="eastAsia" w:ascii="仿宋" w:hAnsi="仿宋" w:eastAsia="仿宋"/>
                <w:color w:val="000000"/>
                <w:sz w:val="21"/>
                <w:szCs w:val="21"/>
              </w:rPr>
              <w:fldChar w:fldCharType="begin"/>
            </w:r>
            <w:r>
              <w:rPr>
                <w:rFonts w:hint="eastAsia" w:ascii="仿宋" w:hAnsi="仿宋" w:eastAsia="仿宋"/>
                <w:color w:val="000000"/>
                <w:sz w:val="21"/>
                <w:szCs w:val="21"/>
              </w:rPr>
              <w:instrText xml:space="preserve"> HYPERLINK "http://www.sinopecnews.com.cn/zhuanti/content/content_7140652.html" </w:instrText>
            </w:r>
            <w:r>
              <w:rPr>
                <w:rFonts w:hint="eastAsia" w:ascii="仿宋" w:hAnsi="仿宋" w:eastAsia="仿宋"/>
                <w:color w:val="000000"/>
                <w:sz w:val="21"/>
                <w:szCs w:val="21"/>
              </w:rPr>
              <w:fldChar w:fldCharType="separate"/>
            </w:r>
            <w:r>
              <w:rPr>
                <w:rStyle w:val="5"/>
                <w:rFonts w:hint="eastAsia" w:ascii="仿宋" w:hAnsi="仿宋" w:eastAsia="仿宋"/>
                <w:sz w:val="21"/>
                <w:szCs w:val="21"/>
              </w:rPr>
              <w:t>http://www.sinopecnews.com.cn/zhuanti/content/content_7140652.html</w:t>
            </w:r>
            <w:r>
              <w:rPr>
                <w:rFonts w:hint="eastAsia" w:ascii="仿宋" w:hAnsi="仿宋" w:eastAsia="仿宋"/>
                <w:color w:val="000000"/>
                <w:sz w:val="21"/>
                <w:szCs w:val="21"/>
              </w:rPr>
              <w:fldChar w:fldCharType="end"/>
            </w:r>
          </w:p>
        </w:tc>
      </w:tr>
      <w:tr w14:paraId="7B08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exact"/>
          <w:jc w:val="center"/>
        </w:trPr>
        <w:tc>
          <w:tcPr>
            <w:tcW w:w="870" w:type="dxa"/>
            <w:vAlign w:val="center"/>
          </w:tcPr>
          <w:p w14:paraId="18471AB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w:t>
            </w:r>
          </w:p>
          <w:p w14:paraId="14F49E3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w:t>
            </w:r>
          </w:p>
          <w:p w14:paraId="0F695BB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w:t>
            </w:r>
          </w:p>
          <w:p w14:paraId="642FEAB5">
            <w:pPr>
              <w:spacing w:line="320" w:lineRule="exact"/>
              <w:jc w:val="center"/>
              <w:rPr>
                <w:rFonts w:ascii="华文中宋" w:hAnsi="华文中宋" w:eastAsia="华文中宋"/>
                <w:sz w:val="28"/>
              </w:rPr>
            </w:pPr>
            <w:r>
              <w:rPr>
                <w:rFonts w:hint="eastAsia" w:ascii="华文中宋" w:hAnsi="华文中宋" w:eastAsia="华文中宋"/>
                <w:color w:val="000000"/>
                <w:sz w:val="28"/>
              </w:rPr>
              <w:t>介</w:t>
            </w:r>
          </w:p>
        </w:tc>
        <w:tc>
          <w:tcPr>
            <w:tcW w:w="9004" w:type="dxa"/>
            <w:gridSpan w:val="14"/>
            <w:vAlign w:val="center"/>
          </w:tcPr>
          <w:p w14:paraId="1787AD0E">
            <w:pP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在波诡云谲的世界形势中，能源安全是一个国家的重中之重，本作品聚焦2025年我国在非常规油气领域的战略性突破成果，在PC端新闻网站和移动端微信公众号相继发布，全景式报道了中国石化在页岩油与页岩气勘探开发上取得的突破性成就。</w:t>
            </w:r>
          </w:p>
          <w:p w14:paraId="3916271B">
            <w:pPr>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创作过程中</w:t>
            </w:r>
            <w:r>
              <w:rPr>
                <w:rFonts w:hint="default" w:ascii="仿宋" w:hAnsi="仿宋" w:eastAsia="仿宋" w:cs="仿宋"/>
                <w:color w:val="000000"/>
                <w:kern w:val="0"/>
                <w:sz w:val="21"/>
                <w:szCs w:val="21"/>
                <w:lang w:val="en-US" w:eastAsia="zh-CN" w:bidi="ar"/>
              </w:rPr>
              <w:t>，</w:t>
            </w:r>
            <w:r>
              <w:rPr>
                <w:rFonts w:hint="eastAsia" w:ascii="仿宋" w:hAnsi="仿宋" w:eastAsia="仿宋" w:cs="仿宋"/>
                <w:color w:val="000000"/>
                <w:kern w:val="0"/>
                <w:sz w:val="21"/>
                <w:szCs w:val="21"/>
                <w:lang w:val="en-US" w:eastAsia="zh-CN" w:bidi="ar"/>
              </w:rPr>
              <w:t>主创团队赶赴</w:t>
            </w:r>
            <w:r>
              <w:rPr>
                <w:rFonts w:hint="default" w:ascii="仿宋" w:hAnsi="仿宋" w:eastAsia="仿宋" w:cs="仿宋"/>
                <w:color w:val="000000"/>
                <w:kern w:val="0"/>
                <w:sz w:val="21"/>
                <w:szCs w:val="21"/>
                <w:lang w:val="en-US" w:eastAsia="zh-CN" w:bidi="ar"/>
              </w:rPr>
              <w:t>中国石化</w:t>
            </w:r>
            <w:r>
              <w:rPr>
                <w:rFonts w:hint="eastAsia" w:ascii="仿宋" w:hAnsi="仿宋" w:eastAsia="仿宋" w:cs="仿宋"/>
                <w:color w:val="000000"/>
                <w:kern w:val="0"/>
                <w:sz w:val="21"/>
                <w:szCs w:val="21"/>
                <w:lang w:val="en-US" w:eastAsia="zh-CN" w:bidi="ar"/>
              </w:rPr>
              <w:t>重点</w:t>
            </w:r>
            <w:r>
              <w:rPr>
                <w:rFonts w:hint="default" w:ascii="仿宋" w:hAnsi="仿宋" w:eastAsia="仿宋" w:cs="仿宋"/>
                <w:color w:val="000000"/>
                <w:kern w:val="0"/>
                <w:sz w:val="21"/>
                <w:szCs w:val="21"/>
                <w:lang w:val="en-US" w:eastAsia="zh-CN" w:bidi="ar"/>
              </w:rPr>
              <w:t>页岩油气</w:t>
            </w:r>
            <w:r>
              <w:rPr>
                <w:rFonts w:hint="eastAsia" w:ascii="仿宋" w:hAnsi="仿宋" w:eastAsia="仿宋" w:cs="仿宋"/>
                <w:color w:val="000000"/>
                <w:kern w:val="0"/>
                <w:sz w:val="21"/>
                <w:szCs w:val="21"/>
                <w:lang w:val="en-US" w:eastAsia="zh-CN" w:bidi="ar"/>
              </w:rPr>
              <w:t>田现场</w:t>
            </w:r>
            <w:r>
              <w:rPr>
                <w:rFonts w:hint="default" w:ascii="仿宋" w:hAnsi="仿宋" w:eastAsia="仿宋" w:cs="仿宋"/>
                <w:color w:val="000000"/>
                <w:kern w:val="0"/>
                <w:sz w:val="21"/>
                <w:szCs w:val="21"/>
                <w:lang w:val="en-US" w:eastAsia="zh-CN" w:bidi="ar"/>
              </w:rPr>
              <w:t>，深入</w:t>
            </w:r>
            <w:r>
              <w:rPr>
                <w:rFonts w:hint="eastAsia" w:ascii="仿宋" w:hAnsi="仿宋" w:eastAsia="仿宋" w:cs="仿宋"/>
                <w:color w:val="000000"/>
                <w:kern w:val="0"/>
                <w:sz w:val="21"/>
                <w:szCs w:val="21"/>
                <w:lang w:val="en-US" w:eastAsia="zh-CN" w:bidi="ar"/>
              </w:rPr>
              <w:t>采访了解</w:t>
            </w:r>
            <w:r>
              <w:rPr>
                <w:rFonts w:hint="default" w:ascii="仿宋" w:hAnsi="仿宋" w:eastAsia="仿宋" w:cs="仿宋"/>
                <w:color w:val="000000"/>
                <w:kern w:val="0"/>
                <w:sz w:val="21"/>
                <w:szCs w:val="21"/>
                <w:lang w:val="en-US" w:eastAsia="zh-CN" w:bidi="ar"/>
              </w:rPr>
              <w:t>年内新发现或经自然资源部</w:t>
            </w:r>
            <w:r>
              <w:rPr>
                <w:rFonts w:hint="eastAsia" w:ascii="仿宋" w:hAnsi="仿宋" w:eastAsia="仿宋" w:cs="仿宋"/>
                <w:color w:val="000000"/>
                <w:kern w:val="0"/>
                <w:sz w:val="21"/>
                <w:szCs w:val="21"/>
                <w:lang w:val="en-US" w:eastAsia="zh-CN" w:bidi="ar"/>
              </w:rPr>
              <w:t>审定</w:t>
            </w:r>
            <w:r>
              <w:rPr>
                <w:rFonts w:hint="default" w:ascii="仿宋" w:hAnsi="仿宋" w:eastAsia="仿宋" w:cs="仿宋"/>
                <w:color w:val="000000"/>
                <w:kern w:val="0"/>
                <w:sz w:val="21"/>
                <w:szCs w:val="21"/>
                <w:lang w:val="en-US" w:eastAsia="zh-CN" w:bidi="ar"/>
              </w:rPr>
              <w:t>的3个页岩油田、2个页岩气田和3口重点单井，同时回顾以往大型页岩油气田的最新动态，兼具新闻价值与史料收藏价值。</w:t>
            </w:r>
            <w:r>
              <w:rPr>
                <w:rFonts w:hint="eastAsia" w:ascii="仿宋" w:hAnsi="仿宋" w:eastAsia="仿宋" w:cs="仿宋"/>
                <w:color w:val="000000"/>
                <w:kern w:val="0"/>
                <w:sz w:val="21"/>
                <w:szCs w:val="21"/>
                <w:lang w:val="en-US" w:eastAsia="zh-CN" w:bidi="ar"/>
              </w:rPr>
              <w:t>后期表现形式上，</w:t>
            </w:r>
            <w:r>
              <w:rPr>
                <w:rFonts w:hint="default" w:ascii="仿宋" w:hAnsi="仿宋" w:eastAsia="仿宋" w:cs="仿宋"/>
                <w:color w:val="000000"/>
                <w:kern w:val="0"/>
                <w:sz w:val="21"/>
                <w:szCs w:val="21"/>
                <w:lang w:val="en-US" w:eastAsia="zh-CN" w:bidi="ar"/>
              </w:rPr>
              <w:t>采用“卡片”式布局，融合图文、视频、SVG等多媒体形态，并嵌入相关新闻链接，让专业报道实现轻松可视化的阅读体验。</w:t>
            </w:r>
          </w:p>
          <w:p w14:paraId="05896033">
            <w:pPr>
              <w:rPr>
                <w:rFonts w:hint="eastAsia" w:ascii="仿宋" w:hAnsi="仿宋" w:eastAsia="仿宋" w:cs="仿宋"/>
                <w:color w:val="000000"/>
                <w:kern w:val="0"/>
                <w:sz w:val="21"/>
                <w:szCs w:val="21"/>
                <w:lang w:val="en-US" w:eastAsia="zh-CN" w:bidi="ar"/>
              </w:rPr>
            </w:pPr>
            <w:r>
              <w:rPr>
                <w:rFonts w:hint="default" w:ascii="仿宋" w:hAnsi="仿宋" w:eastAsia="仿宋" w:cs="仿宋"/>
                <w:color w:val="000000"/>
                <w:kern w:val="0"/>
                <w:sz w:val="21"/>
                <w:szCs w:val="21"/>
                <w:lang w:val="en-US" w:eastAsia="zh-CN" w:bidi="ar"/>
              </w:rPr>
              <w:t>传播效果上，作品发布后全网阅读量近</w:t>
            </w:r>
            <w:r>
              <w:rPr>
                <w:rFonts w:hint="eastAsia" w:ascii="仿宋" w:hAnsi="仿宋" w:eastAsia="仿宋" w:cs="仿宋"/>
                <w:color w:val="000000"/>
                <w:kern w:val="0"/>
                <w:sz w:val="21"/>
                <w:szCs w:val="21"/>
                <w:lang w:val="en-US" w:eastAsia="zh-CN" w:bidi="ar"/>
              </w:rPr>
              <w:t>12</w:t>
            </w:r>
            <w:r>
              <w:rPr>
                <w:rFonts w:hint="default" w:ascii="仿宋" w:hAnsi="仿宋" w:eastAsia="仿宋" w:cs="仿宋"/>
                <w:color w:val="000000"/>
                <w:kern w:val="0"/>
                <w:sz w:val="21"/>
                <w:szCs w:val="21"/>
                <w:lang w:val="en-US" w:eastAsia="zh-CN" w:bidi="ar"/>
              </w:rPr>
              <w:t>万，</w:t>
            </w:r>
            <w:r>
              <w:rPr>
                <w:rFonts w:hint="eastAsia" w:ascii="仿宋" w:hAnsi="仿宋" w:eastAsia="仿宋" w:cs="仿宋"/>
                <w:color w:val="000000"/>
                <w:kern w:val="0"/>
                <w:sz w:val="21"/>
                <w:szCs w:val="21"/>
                <w:lang w:val="en-US" w:eastAsia="zh-CN" w:bidi="ar"/>
              </w:rPr>
              <w:t>业内相关人士</w:t>
            </w:r>
            <w:r>
              <w:rPr>
                <w:rFonts w:hint="default" w:ascii="仿宋" w:hAnsi="仿宋" w:eastAsia="仿宋" w:cs="仿宋"/>
                <w:color w:val="000000"/>
                <w:kern w:val="0"/>
                <w:sz w:val="21"/>
                <w:szCs w:val="21"/>
                <w:lang w:val="en-US" w:eastAsia="zh-CN" w:bidi="ar"/>
              </w:rPr>
              <w:t>自发在朋友圈和社群转发，网友留言称赞“技术先进、精湛！”“新技术取得了长足发展，从石头里找油！”</w:t>
            </w:r>
          </w:p>
          <w:p w14:paraId="2C50F280">
            <w:pPr>
              <w:rPr>
                <w:rFonts w:ascii="仿宋" w:hAnsi="仿宋" w:eastAsia="仿宋"/>
                <w:w w:val="95"/>
                <w:szCs w:val="21"/>
              </w:rPr>
            </w:pPr>
            <w:r>
              <w:rPr>
                <w:rFonts w:hint="default" w:ascii="仿宋" w:hAnsi="仿宋" w:eastAsia="仿宋" w:cs="仿宋"/>
                <w:color w:val="000000"/>
                <w:kern w:val="0"/>
                <w:sz w:val="21"/>
                <w:szCs w:val="21"/>
                <w:lang w:val="en-US" w:eastAsia="zh-CN" w:bidi="ar"/>
              </w:rPr>
              <w:t>社会效果上，作品以翔实的数据和鲜活的案例，彰显了</w:t>
            </w:r>
            <w:r>
              <w:rPr>
                <w:rFonts w:hint="eastAsia" w:ascii="仿宋" w:hAnsi="仿宋" w:eastAsia="仿宋" w:cs="仿宋"/>
                <w:color w:val="000000"/>
                <w:kern w:val="0"/>
                <w:sz w:val="21"/>
                <w:szCs w:val="21"/>
                <w:lang w:val="en-US" w:eastAsia="zh-CN" w:bidi="ar"/>
              </w:rPr>
              <w:t>中国能源企业</w:t>
            </w:r>
            <w:r>
              <w:rPr>
                <w:rFonts w:hint="default" w:ascii="仿宋" w:hAnsi="仿宋" w:eastAsia="仿宋" w:cs="仿宋"/>
                <w:color w:val="000000"/>
                <w:kern w:val="0"/>
                <w:sz w:val="21"/>
                <w:szCs w:val="21"/>
                <w:lang w:val="en-US" w:eastAsia="zh-CN" w:bidi="ar"/>
              </w:rPr>
              <w:t>端牢能源饭碗、勇攀科技高峰的</w:t>
            </w:r>
            <w:r>
              <w:rPr>
                <w:rFonts w:hint="eastAsia" w:ascii="仿宋" w:hAnsi="仿宋" w:eastAsia="仿宋" w:cs="仿宋"/>
                <w:color w:val="000000"/>
                <w:kern w:val="0"/>
                <w:sz w:val="21"/>
                <w:szCs w:val="21"/>
                <w:lang w:val="en-US" w:eastAsia="zh-CN" w:bidi="ar"/>
              </w:rPr>
              <w:t>担当</w:t>
            </w:r>
            <w:r>
              <w:rPr>
                <w:rFonts w:hint="default" w:ascii="仿宋" w:hAnsi="仿宋" w:eastAsia="仿宋" w:cs="仿宋"/>
                <w:color w:val="000000"/>
                <w:kern w:val="0"/>
                <w:sz w:val="21"/>
                <w:szCs w:val="21"/>
                <w:lang w:val="en-US" w:eastAsia="zh-CN" w:bidi="ar"/>
              </w:rPr>
              <w:t>，立体呈现</w:t>
            </w:r>
            <w:r>
              <w:rPr>
                <w:rFonts w:hint="eastAsia" w:ascii="仿宋" w:hAnsi="仿宋" w:eastAsia="仿宋" w:cs="仿宋"/>
                <w:color w:val="000000"/>
                <w:kern w:val="0"/>
                <w:sz w:val="21"/>
                <w:szCs w:val="21"/>
                <w:lang w:val="en-US" w:eastAsia="zh-CN" w:bidi="ar"/>
              </w:rPr>
              <w:t>我国</w:t>
            </w:r>
            <w:r>
              <w:rPr>
                <w:rFonts w:hint="default" w:ascii="仿宋" w:hAnsi="仿宋" w:eastAsia="仿宋" w:cs="仿宋"/>
                <w:color w:val="000000"/>
                <w:kern w:val="0"/>
                <w:sz w:val="21"/>
                <w:szCs w:val="21"/>
                <w:lang w:val="en-US" w:eastAsia="zh-CN" w:bidi="ar"/>
              </w:rPr>
              <w:t>非常规油气从跟跑到并跑、部分领跑的跨越式发展，有力提振了公众对国家能源安全的信心。</w:t>
            </w:r>
          </w:p>
        </w:tc>
      </w:tr>
      <w:tr w14:paraId="0736B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exact"/>
          <w:jc w:val="center"/>
        </w:trPr>
        <w:tc>
          <w:tcPr>
            <w:tcW w:w="870" w:type="dxa"/>
            <w:vMerge w:val="restart"/>
            <w:tcBorders>
              <w:tl2br w:val="nil"/>
              <w:tr2bl w:val="nil"/>
            </w:tcBorders>
            <w:vAlign w:val="center"/>
          </w:tcPr>
          <w:p w14:paraId="19F8E774">
            <w:pPr>
              <w:spacing w:line="320" w:lineRule="exact"/>
              <w:jc w:val="center"/>
              <w:rPr>
                <w:rFonts w:ascii="华文中宋" w:hAnsi="华文中宋" w:eastAsia="华文中宋"/>
                <w:color w:val="000000"/>
                <w:sz w:val="28"/>
                <w:szCs w:val="24"/>
              </w:rPr>
            </w:pPr>
            <w:r>
              <w:rPr>
                <w:rFonts w:hint="eastAsia" w:ascii="华文中宋" w:hAnsi="华文中宋" w:eastAsia="华文中宋"/>
                <w:color w:val="000000"/>
                <w:sz w:val="28"/>
                <w:szCs w:val="24"/>
              </w:rPr>
              <w:t>传</w:t>
            </w:r>
          </w:p>
          <w:p w14:paraId="55C291E6">
            <w:pPr>
              <w:spacing w:line="320" w:lineRule="exact"/>
              <w:jc w:val="center"/>
              <w:rPr>
                <w:rFonts w:ascii="华文中宋" w:hAnsi="华文中宋" w:eastAsia="华文中宋"/>
                <w:color w:val="000000"/>
                <w:sz w:val="28"/>
                <w:szCs w:val="24"/>
              </w:rPr>
            </w:pPr>
            <w:r>
              <w:rPr>
                <w:rFonts w:hint="eastAsia" w:ascii="华文中宋" w:hAnsi="华文中宋" w:eastAsia="华文中宋"/>
                <w:color w:val="000000"/>
                <w:sz w:val="28"/>
                <w:szCs w:val="24"/>
              </w:rPr>
              <w:t>播</w:t>
            </w:r>
          </w:p>
          <w:p w14:paraId="5C3B456C">
            <w:pPr>
              <w:spacing w:line="320" w:lineRule="exact"/>
              <w:jc w:val="center"/>
              <w:rPr>
                <w:rFonts w:ascii="华文中宋" w:hAnsi="华文中宋" w:eastAsia="华文中宋"/>
                <w:color w:val="000000"/>
                <w:sz w:val="28"/>
                <w:szCs w:val="24"/>
              </w:rPr>
            </w:pPr>
            <w:r>
              <w:rPr>
                <w:rFonts w:hint="eastAsia" w:ascii="华文中宋" w:hAnsi="华文中宋" w:eastAsia="华文中宋"/>
                <w:color w:val="000000"/>
                <w:sz w:val="28"/>
                <w:szCs w:val="24"/>
              </w:rPr>
              <w:t>数</w:t>
            </w:r>
          </w:p>
          <w:p w14:paraId="6F83D95F">
            <w:pPr>
              <w:spacing w:line="320" w:lineRule="exact"/>
              <w:jc w:val="center"/>
              <w:rPr>
                <w:rFonts w:ascii="华文中宋" w:hAnsi="华文中宋" w:eastAsia="华文中宋"/>
                <w:color w:val="000000"/>
                <w:sz w:val="22"/>
                <w:szCs w:val="20"/>
              </w:rPr>
            </w:pPr>
            <w:r>
              <w:rPr>
                <w:rFonts w:hint="eastAsia" w:ascii="华文中宋" w:hAnsi="华文中宋" w:eastAsia="华文中宋"/>
                <w:color w:val="000000"/>
                <w:sz w:val="28"/>
                <w:szCs w:val="24"/>
              </w:rPr>
              <w:t>据</w:t>
            </w:r>
          </w:p>
        </w:tc>
        <w:tc>
          <w:tcPr>
            <w:tcW w:w="1388" w:type="dxa"/>
            <w:gridSpan w:val="2"/>
            <w:tcBorders>
              <w:tl2br w:val="nil"/>
              <w:tr2bl w:val="nil"/>
            </w:tcBorders>
            <w:vAlign w:val="center"/>
          </w:tcPr>
          <w:p w14:paraId="7106020F">
            <w:pPr>
              <w:jc w:val="center"/>
              <w:rPr>
                <w:rFonts w:ascii="楷体" w:hAnsi="楷体" w:eastAsia="楷体" w:cs="楷体"/>
                <w:b/>
                <w:bCs/>
                <w:color w:val="000000"/>
                <w:sz w:val="24"/>
                <w:szCs w:val="18"/>
              </w:rPr>
            </w:pPr>
            <w:r>
              <w:rPr>
                <w:rFonts w:hint="eastAsia" w:ascii="楷体" w:hAnsi="楷体" w:eastAsia="楷体" w:cs="楷体"/>
                <w:b/>
                <w:bCs/>
                <w:color w:val="000000"/>
                <w:spacing w:val="-10"/>
                <w:sz w:val="24"/>
                <w:szCs w:val="18"/>
              </w:rPr>
              <w:t>全网传播量最高</w:t>
            </w:r>
            <w:r>
              <w:rPr>
                <w:rFonts w:hint="eastAsia" w:ascii="楷体" w:hAnsi="楷体" w:eastAsia="楷体" w:cs="楷体"/>
                <w:b/>
                <w:bCs/>
                <w:color w:val="000000"/>
                <w:sz w:val="24"/>
                <w:szCs w:val="18"/>
              </w:rPr>
              <w:t>平台</w:t>
            </w:r>
          </w:p>
          <w:p w14:paraId="268D719B">
            <w:pPr>
              <w:jc w:val="center"/>
              <w:rPr>
                <w:rFonts w:ascii="楷体" w:hAnsi="楷体" w:eastAsia="楷体" w:cs="楷体"/>
                <w:b/>
                <w:bCs/>
                <w:color w:val="000000"/>
                <w:sz w:val="24"/>
                <w:szCs w:val="18"/>
              </w:rPr>
            </w:pPr>
            <w:r>
              <w:rPr>
                <w:rFonts w:hint="eastAsia" w:ascii="楷体" w:hAnsi="楷体" w:eastAsia="楷体" w:cs="楷体"/>
                <w:b/>
                <w:bCs/>
                <w:color w:val="000000"/>
                <w:sz w:val="24"/>
                <w:szCs w:val="18"/>
              </w:rPr>
              <w:t>发布链接</w:t>
            </w:r>
          </w:p>
        </w:tc>
        <w:tc>
          <w:tcPr>
            <w:tcW w:w="7616" w:type="dxa"/>
            <w:gridSpan w:val="12"/>
            <w:tcBorders>
              <w:tl2br w:val="nil"/>
              <w:tr2bl w:val="nil"/>
            </w:tcBorders>
            <w:vAlign w:val="center"/>
          </w:tcPr>
          <w:p w14:paraId="7ADB9CB1">
            <w:pPr>
              <w:jc w:val="left"/>
              <w:rPr>
                <w:rFonts w:hint="eastAsia" w:ascii="仿宋" w:hAnsi="仿宋" w:eastAsia="仿宋"/>
                <w:color w:val="000000"/>
                <w:sz w:val="21"/>
                <w:szCs w:val="21"/>
              </w:rPr>
            </w:pPr>
            <w:r>
              <w:rPr>
                <w:rFonts w:hint="eastAsia" w:ascii="仿宋" w:hAnsi="仿宋" w:eastAsia="仿宋"/>
                <w:color w:val="000000"/>
                <w:sz w:val="21"/>
                <w:szCs w:val="21"/>
              </w:rPr>
              <w:fldChar w:fldCharType="begin"/>
            </w:r>
            <w:r>
              <w:rPr>
                <w:rFonts w:hint="eastAsia" w:ascii="仿宋" w:hAnsi="仿宋" w:eastAsia="仿宋"/>
                <w:color w:val="000000"/>
                <w:sz w:val="21"/>
                <w:szCs w:val="21"/>
              </w:rPr>
              <w:instrText xml:space="preserve"> HYPERLINK "https://mp.weixin.qq.com/s/AADqYFG-RAuCr8iANh0mVg" </w:instrText>
            </w:r>
            <w:r>
              <w:rPr>
                <w:rFonts w:hint="eastAsia" w:ascii="仿宋" w:hAnsi="仿宋" w:eastAsia="仿宋"/>
                <w:color w:val="000000"/>
                <w:sz w:val="21"/>
                <w:szCs w:val="21"/>
              </w:rPr>
              <w:fldChar w:fldCharType="separate"/>
            </w:r>
            <w:r>
              <w:rPr>
                <w:rStyle w:val="5"/>
                <w:rFonts w:hint="eastAsia" w:ascii="仿宋" w:hAnsi="仿宋" w:eastAsia="仿宋"/>
                <w:sz w:val="21"/>
                <w:szCs w:val="21"/>
              </w:rPr>
              <w:t>https://mp.weixin.qq.com/s/AADqYFG-RAuCr8iANh0mVg</w:t>
            </w:r>
            <w:r>
              <w:rPr>
                <w:rFonts w:hint="eastAsia" w:ascii="仿宋" w:hAnsi="仿宋" w:eastAsia="仿宋"/>
                <w:color w:val="000000"/>
                <w:sz w:val="21"/>
                <w:szCs w:val="21"/>
              </w:rPr>
              <w:fldChar w:fldCharType="end"/>
            </w:r>
          </w:p>
        </w:tc>
      </w:tr>
      <w:tr w14:paraId="70E44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exact"/>
          <w:jc w:val="center"/>
        </w:trPr>
        <w:tc>
          <w:tcPr>
            <w:tcW w:w="870" w:type="dxa"/>
            <w:vMerge w:val="continue"/>
            <w:tcBorders>
              <w:tl2br w:val="nil"/>
              <w:tr2bl w:val="nil"/>
            </w:tcBorders>
            <w:vAlign w:val="center"/>
          </w:tcPr>
          <w:p w14:paraId="715A0FD5">
            <w:pPr>
              <w:spacing w:line="320" w:lineRule="exact"/>
              <w:jc w:val="center"/>
              <w:rPr>
                <w:rFonts w:ascii="华文中宋" w:hAnsi="华文中宋" w:eastAsia="华文中宋"/>
                <w:color w:val="000000"/>
                <w:sz w:val="28"/>
              </w:rPr>
            </w:pPr>
          </w:p>
        </w:tc>
        <w:tc>
          <w:tcPr>
            <w:tcW w:w="1388" w:type="dxa"/>
            <w:gridSpan w:val="2"/>
            <w:tcBorders>
              <w:tl2br w:val="nil"/>
              <w:tr2bl w:val="nil"/>
            </w:tcBorders>
            <w:shd w:val="clear" w:color="auto" w:fill="auto"/>
            <w:vAlign w:val="center"/>
          </w:tcPr>
          <w:p w14:paraId="6CC67FA8">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0B422517">
            <w:pPr>
              <w:spacing w:line="240" w:lineRule="exact"/>
              <w:jc w:val="center"/>
              <w:rPr>
                <w:rFonts w:ascii="仿宋" w:hAnsi="仿宋" w:eastAsia="楷体" w:cstheme="minorBidi"/>
                <w:color w:val="000000"/>
                <w:szCs w:val="21"/>
              </w:rPr>
            </w:pPr>
            <w:r>
              <w:rPr>
                <w:rFonts w:hint="eastAsia" w:ascii="楷体" w:hAnsi="楷体" w:eastAsia="楷体" w:cs="楷体"/>
                <w:b/>
                <w:bCs/>
                <w:color w:val="000000"/>
                <w:szCs w:val="21"/>
              </w:rPr>
              <w:t>传播量</w:t>
            </w:r>
          </w:p>
        </w:tc>
        <w:tc>
          <w:tcPr>
            <w:tcW w:w="1323" w:type="dxa"/>
            <w:tcBorders>
              <w:tl2br w:val="nil"/>
              <w:tr2bl w:val="nil"/>
            </w:tcBorders>
            <w:shd w:val="clear" w:color="auto" w:fill="auto"/>
            <w:vAlign w:val="center"/>
          </w:tcPr>
          <w:p w14:paraId="45CF1418">
            <w:pPr>
              <w:spacing w:line="240" w:lineRule="exact"/>
              <w:rPr>
                <w:rFonts w:hint="default" w:ascii="仿宋" w:hAnsi="仿宋" w:eastAsia="仿宋" w:cstheme="minorBidi"/>
                <w:color w:val="000000"/>
                <w:szCs w:val="21"/>
                <w:lang w:val="en-US" w:eastAsia="zh-CN"/>
              </w:rPr>
            </w:pPr>
            <w:r>
              <w:rPr>
                <w:rFonts w:hint="eastAsia" w:ascii="仿宋" w:hAnsi="仿宋" w:eastAsia="仿宋" w:cstheme="minorBidi"/>
                <w:color w:val="000000"/>
                <w:szCs w:val="21"/>
                <w:lang w:val="en-US" w:eastAsia="zh-CN"/>
              </w:rPr>
              <w:t>55000</w:t>
            </w:r>
          </w:p>
        </w:tc>
        <w:tc>
          <w:tcPr>
            <w:tcW w:w="1005" w:type="dxa"/>
            <w:gridSpan w:val="2"/>
            <w:tcBorders>
              <w:tl2br w:val="nil"/>
              <w:tr2bl w:val="nil"/>
            </w:tcBorders>
            <w:shd w:val="clear" w:color="auto" w:fill="auto"/>
            <w:vAlign w:val="center"/>
          </w:tcPr>
          <w:p w14:paraId="3D37ECAD">
            <w:pPr>
              <w:spacing w:line="240" w:lineRule="exact"/>
              <w:jc w:val="center"/>
              <w:rPr>
                <w:rFonts w:ascii="楷体" w:hAnsi="楷体" w:eastAsia="楷体" w:cs="楷体"/>
                <w:b/>
                <w:bCs/>
                <w:color w:val="000000"/>
                <w:szCs w:val="21"/>
              </w:rPr>
            </w:pPr>
            <w:r>
              <w:rPr>
                <w:rFonts w:hint="eastAsia" w:ascii="楷体" w:hAnsi="楷体" w:eastAsia="楷体" w:cs="楷体"/>
                <w:b/>
                <w:bCs/>
                <w:color w:val="000000"/>
                <w:szCs w:val="21"/>
              </w:rPr>
              <w:t>该平台</w:t>
            </w:r>
          </w:p>
          <w:p w14:paraId="7D0EC771">
            <w:pPr>
              <w:spacing w:line="240" w:lineRule="exact"/>
              <w:jc w:val="center"/>
              <w:rPr>
                <w:rFonts w:ascii="仿宋" w:hAnsi="仿宋" w:eastAsia="仿宋" w:cstheme="minorBidi"/>
                <w:color w:val="000000"/>
                <w:szCs w:val="21"/>
              </w:rPr>
            </w:pPr>
            <w:r>
              <w:rPr>
                <w:rFonts w:hint="eastAsia" w:ascii="楷体" w:hAnsi="楷体" w:eastAsia="楷体" w:cs="楷体"/>
                <w:b/>
                <w:bCs/>
                <w:color w:val="000000"/>
                <w:szCs w:val="21"/>
              </w:rPr>
              <w:t>互动量</w:t>
            </w:r>
          </w:p>
        </w:tc>
        <w:tc>
          <w:tcPr>
            <w:tcW w:w="2439" w:type="dxa"/>
            <w:gridSpan w:val="4"/>
            <w:tcBorders>
              <w:tl2br w:val="nil"/>
              <w:tr2bl w:val="nil"/>
            </w:tcBorders>
            <w:vAlign w:val="center"/>
          </w:tcPr>
          <w:p w14:paraId="261EFE59">
            <w:pPr>
              <w:spacing w:line="24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330</w:t>
            </w:r>
          </w:p>
        </w:tc>
        <w:tc>
          <w:tcPr>
            <w:tcW w:w="1122" w:type="dxa"/>
            <w:gridSpan w:val="3"/>
            <w:tcBorders>
              <w:tl2br w:val="nil"/>
              <w:tr2bl w:val="nil"/>
            </w:tcBorders>
            <w:vAlign w:val="center"/>
          </w:tcPr>
          <w:p w14:paraId="7E96C978">
            <w:pPr>
              <w:spacing w:line="240" w:lineRule="exact"/>
              <w:rPr>
                <w:rFonts w:ascii="仿宋" w:hAnsi="仿宋" w:eastAsia="仿宋"/>
                <w:color w:val="000000"/>
                <w:szCs w:val="21"/>
              </w:rPr>
            </w:pPr>
            <w:r>
              <w:rPr>
                <w:rFonts w:hint="eastAsia" w:ascii="楷体" w:hAnsi="楷体" w:eastAsia="楷体" w:cs="楷体"/>
                <w:b/>
                <w:bCs/>
                <w:color w:val="000000"/>
                <w:szCs w:val="21"/>
              </w:rPr>
              <w:t>全网总传播量（万）</w:t>
            </w:r>
          </w:p>
        </w:tc>
        <w:tc>
          <w:tcPr>
            <w:tcW w:w="1727" w:type="dxa"/>
            <w:gridSpan w:val="2"/>
            <w:tcBorders>
              <w:tl2br w:val="nil"/>
              <w:tr2bl w:val="nil"/>
            </w:tcBorders>
            <w:vAlign w:val="center"/>
          </w:tcPr>
          <w:p w14:paraId="5C2D7092">
            <w:pPr>
              <w:spacing w:line="240" w:lineRule="exact"/>
              <w:rPr>
                <w:rFonts w:hint="default" w:ascii="仿宋" w:hAnsi="仿宋" w:eastAsia="仿宋"/>
                <w:color w:val="000000"/>
                <w:szCs w:val="21"/>
                <w:lang w:val="en-US" w:eastAsia="zh-CN"/>
              </w:rPr>
            </w:pPr>
            <w:r>
              <w:rPr>
                <w:rFonts w:hint="eastAsia" w:ascii="仿宋" w:hAnsi="仿宋" w:eastAsia="仿宋"/>
                <w:color w:val="000000"/>
                <w:szCs w:val="21"/>
                <w:lang w:val="en-US" w:eastAsia="zh-CN"/>
              </w:rPr>
              <w:t>12</w:t>
            </w:r>
          </w:p>
        </w:tc>
      </w:tr>
      <w:tr w14:paraId="1C9A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8" w:hRule="exact"/>
          <w:jc w:val="center"/>
        </w:trPr>
        <w:tc>
          <w:tcPr>
            <w:tcW w:w="870" w:type="dxa"/>
            <w:vAlign w:val="center"/>
          </w:tcPr>
          <w:p w14:paraId="1F2DB404">
            <w:pPr>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76464E36">
            <w:pPr>
              <w:spacing w:line="320" w:lineRule="exact"/>
              <w:jc w:val="center"/>
              <w:rPr>
                <w:rFonts w:ascii="华文中宋" w:hAnsi="华文中宋" w:eastAsia="华文中宋"/>
                <w:sz w:val="28"/>
              </w:rPr>
            </w:pPr>
            <w:r>
              <w:rPr>
                <w:rFonts w:hint="eastAsia" w:ascii="华文中宋" w:hAnsi="华文中宋" w:eastAsia="华文中宋"/>
                <w:sz w:val="28"/>
              </w:rPr>
              <w:t>初推</w:t>
            </w:r>
          </w:p>
          <w:p w14:paraId="06360A99">
            <w:pPr>
              <w:spacing w:line="320" w:lineRule="exact"/>
              <w:jc w:val="center"/>
              <w:rPr>
                <w:rFonts w:ascii="华文中宋" w:hAnsi="华文中宋" w:eastAsia="华文中宋"/>
                <w:sz w:val="28"/>
              </w:rPr>
            </w:pPr>
            <w:r>
              <w:rPr>
                <w:rFonts w:hint="eastAsia" w:ascii="华文中宋" w:hAnsi="华文中宋" w:eastAsia="华文中宋"/>
                <w:sz w:val="28"/>
              </w:rPr>
              <w:t>评荐</w:t>
            </w:r>
          </w:p>
          <w:p w14:paraId="770448FC">
            <w:pPr>
              <w:spacing w:line="320" w:lineRule="exact"/>
              <w:jc w:val="center"/>
              <w:rPr>
                <w:rFonts w:ascii="华文中宋" w:hAnsi="华文中宋" w:eastAsia="华文中宋"/>
                <w:sz w:val="28"/>
              </w:rPr>
            </w:pPr>
            <w:r>
              <w:rPr>
                <w:rFonts w:hint="eastAsia" w:ascii="华文中宋" w:hAnsi="华文中宋" w:eastAsia="华文中宋"/>
                <w:sz w:val="28"/>
              </w:rPr>
              <w:t>评理</w:t>
            </w:r>
          </w:p>
          <w:p w14:paraId="52248666">
            <w:pPr>
              <w:spacing w:line="320" w:lineRule="exact"/>
              <w:jc w:val="center"/>
              <w:rPr>
                <w:rFonts w:ascii="华文中宋" w:hAnsi="华文中宋" w:eastAsia="华文中宋"/>
                <w:sz w:val="28"/>
              </w:rPr>
            </w:pPr>
            <w:r>
              <w:rPr>
                <w:rFonts w:hint="eastAsia" w:ascii="华文中宋" w:hAnsi="华文中宋" w:eastAsia="华文中宋"/>
                <w:sz w:val="28"/>
              </w:rPr>
              <w:t>语由</w:t>
            </w:r>
          </w:p>
          <w:p w14:paraId="3B38C137">
            <w:pPr>
              <w:spacing w:line="380" w:lineRule="exact"/>
              <w:jc w:val="center"/>
              <w:rPr>
                <w:rFonts w:ascii="华文中宋" w:hAnsi="华文中宋" w:eastAsia="华文中宋"/>
                <w:sz w:val="24"/>
              </w:rPr>
            </w:pPr>
            <w:r>
              <w:rPr>
                <w:rFonts w:hint="eastAsia" w:ascii="华文中宋" w:hAnsi="华文中宋" w:eastAsia="华文中宋"/>
                <w:sz w:val="28"/>
              </w:rPr>
              <w:t xml:space="preserve">  ︶</w:t>
            </w:r>
          </w:p>
        </w:tc>
        <w:tc>
          <w:tcPr>
            <w:tcW w:w="9004" w:type="dxa"/>
            <w:gridSpan w:val="14"/>
            <w:tcBorders>
              <w:top w:val="single" w:color="auto" w:sz="4" w:space="0"/>
              <w:left w:val="single" w:color="auto" w:sz="4" w:space="0"/>
              <w:bottom w:val="single" w:color="auto" w:sz="4" w:space="0"/>
              <w:right w:val="single" w:color="auto" w:sz="4" w:space="0"/>
            </w:tcBorders>
          </w:tcPr>
          <w:p w14:paraId="614DC67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本作品敏锐捕捉2025年中国石化在非常规油气领域的快速发展，诠释了央企端牢能源饭碗、勇攀科技高峰的责任担当，具有极高的政治站位和时代价值。作品在内容编排上独具匠心，采用“全景式扫描”与“关键点深挖”相结合的写法，使得该作品不仅是一篇及时的新闻报道，更成为了一份具有珍贵参考价值的行业历史资料。</w:t>
            </w:r>
          </w:p>
          <w:p w14:paraId="13AE52A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作品发布后，迅速在行业内引发热烈反响，并在中国石化系统内形成“刷屏”之势，有效提升了中国石化的品牌形象，产生了良好的舆论引导效果和社会效益。</w:t>
            </w:r>
          </w:p>
          <w:p w14:paraId="7A07F7CC">
            <w:pPr>
              <w:rPr>
                <w:rFonts w:ascii="华文中宋" w:hAnsi="华文中宋" w:eastAsia="华文中宋"/>
                <w:sz w:val="24"/>
              </w:rPr>
            </w:pPr>
            <w:r>
              <w:rPr>
                <w:rFonts w:hint="eastAsia" w:ascii="仿宋" w:hAnsi="仿宋" w:eastAsia="仿宋" w:cs="仿宋"/>
                <w:color w:val="000000"/>
                <w:kern w:val="0"/>
                <w:sz w:val="21"/>
                <w:szCs w:val="21"/>
                <w:lang w:val="en-US" w:eastAsia="zh-CN" w:bidi="ar"/>
              </w:rPr>
              <w:t>本作品选题紧扣国家所需、行业热点，内容全面多样、条理清晰，视觉精美优良、形式新颖，体现了网站在融合报道中的优势，是主流媒体讲好中国能源故事、记录科技自立自强的典范之作，特此推荐。</w:t>
            </w:r>
          </w:p>
          <w:p w14:paraId="50EA166C">
            <w:pPr>
              <w:spacing w:line="380" w:lineRule="exact"/>
              <w:jc w:val="center"/>
              <w:rPr>
                <w:rFonts w:ascii="华文中宋" w:hAnsi="华文中宋" w:eastAsia="华文中宋"/>
                <w:sz w:val="24"/>
              </w:rPr>
            </w:pPr>
            <w:r>
              <w:rPr>
                <w:rFonts w:hint="eastAsia" w:ascii="华文中宋" w:hAnsi="华文中宋" w:eastAsia="华文中宋"/>
                <w:sz w:val="24"/>
              </w:rPr>
              <w:t xml:space="preserve">              签名：</w:t>
            </w:r>
          </w:p>
          <w:p w14:paraId="1FDEB9CE">
            <w:pPr>
              <w:spacing w:line="380" w:lineRule="exact"/>
              <w:jc w:val="center"/>
              <w:rPr>
                <w:rFonts w:ascii="仿宋" w:hAnsi="仿宋" w:eastAsia="仿宋"/>
                <w:sz w:val="22"/>
                <w:szCs w:val="22"/>
              </w:rPr>
            </w:pPr>
            <w:r>
              <w:rPr>
                <w:rFonts w:hint="eastAsia" w:ascii="华文中宋" w:hAnsi="华文中宋" w:eastAsia="华文中宋"/>
                <w:sz w:val="24"/>
              </w:rPr>
              <w:t xml:space="preserve">                               </w:t>
            </w:r>
            <w:r>
              <w:rPr>
                <w:rFonts w:ascii="华文中宋" w:hAnsi="华文中宋" w:eastAsia="华文中宋"/>
                <w:sz w:val="24"/>
              </w:rPr>
              <w:t xml:space="preserve">        </w:t>
            </w:r>
            <w:r>
              <w:rPr>
                <w:rFonts w:hint="eastAsia" w:ascii="仿宋" w:hAnsi="仿宋" w:eastAsia="仿宋"/>
                <w:sz w:val="22"/>
                <w:szCs w:val="22"/>
              </w:rPr>
              <w:t>（加盖单位公章）</w:t>
            </w:r>
          </w:p>
          <w:p w14:paraId="0F5849DC">
            <w:pPr>
              <w:spacing w:line="380" w:lineRule="exact"/>
              <w:jc w:val="center"/>
              <w:rPr>
                <w:rFonts w:ascii="仿宋_GB2312" w:eastAsia="仿宋_GB2312"/>
                <w:sz w:val="28"/>
              </w:rPr>
            </w:pPr>
            <w:r>
              <w:rPr>
                <w:rFonts w:hint="eastAsia" w:ascii="华文中宋" w:hAnsi="华文中宋" w:eastAsia="华文中宋"/>
                <w:sz w:val="24"/>
              </w:rPr>
              <w:t xml:space="preserve">                           </w:t>
            </w:r>
            <w:r>
              <w:rPr>
                <w:rFonts w:ascii="华文中宋" w:hAnsi="华文中宋" w:eastAsia="华文中宋"/>
                <w:sz w:val="24"/>
              </w:rPr>
              <w:t xml:space="preserve">       202</w:t>
            </w:r>
            <w:r>
              <w:rPr>
                <w:rFonts w:hint="eastAsia" w:ascii="华文中宋" w:hAnsi="华文中宋" w:eastAsia="华文中宋"/>
                <w:sz w:val="24"/>
              </w:rPr>
              <w:t>6</w:t>
            </w:r>
            <w:r>
              <w:rPr>
                <w:rFonts w:ascii="华文中宋" w:hAnsi="华文中宋" w:eastAsia="华文中宋"/>
                <w:sz w:val="24"/>
              </w:rPr>
              <w:t xml:space="preserve">年 </w:t>
            </w:r>
            <w:r>
              <w:rPr>
                <w:rFonts w:hint="eastAsia" w:ascii="华文中宋" w:hAnsi="华文中宋" w:eastAsia="华文中宋"/>
                <w:sz w:val="24"/>
                <w:lang w:val="en-US" w:eastAsia="zh-CN"/>
              </w:rPr>
              <w:t>4</w:t>
            </w:r>
            <w:r>
              <w:rPr>
                <w:rFonts w:ascii="华文中宋" w:hAnsi="华文中宋" w:eastAsia="华文中宋"/>
                <w:sz w:val="24"/>
              </w:rPr>
              <w:t xml:space="preserve"> </w:t>
            </w:r>
            <w:r>
              <w:rPr>
                <w:rFonts w:hint="eastAsia" w:ascii="华文中宋" w:hAnsi="华文中宋" w:eastAsia="华文中宋"/>
                <w:sz w:val="24"/>
              </w:rPr>
              <w:t>月</w:t>
            </w:r>
            <w:r>
              <w:rPr>
                <w:rFonts w:hint="eastAsia" w:ascii="华文中宋" w:hAnsi="华文中宋" w:eastAsia="华文中宋"/>
                <w:sz w:val="24"/>
                <w:lang w:val="en-US" w:eastAsia="zh-CN"/>
              </w:rPr>
              <w:t>28</w:t>
            </w:r>
            <w:r>
              <w:rPr>
                <w:rFonts w:hint="eastAsia" w:ascii="华文中宋" w:hAnsi="华文中宋" w:eastAsia="华文中宋"/>
                <w:sz w:val="24"/>
              </w:rPr>
              <w:t xml:space="preserve"> 日</w:t>
            </w:r>
          </w:p>
        </w:tc>
      </w:tr>
      <w:tr w14:paraId="31DCB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4" w:hRule="exact"/>
          <w:jc w:val="center"/>
        </w:trPr>
        <w:tc>
          <w:tcPr>
            <w:tcW w:w="1692" w:type="dxa"/>
            <w:gridSpan w:val="2"/>
            <w:tcBorders>
              <w:top w:val="single" w:color="auto" w:sz="4" w:space="0"/>
              <w:left w:val="single" w:color="auto" w:sz="4" w:space="0"/>
              <w:bottom w:val="single" w:color="auto" w:sz="4" w:space="0"/>
              <w:right w:val="single" w:color="auto" w:sz="4" w:space="0"/>
            </w:tcBorders>
            <w:vAlign w:val="center"/>
          </w:tcPr>
          <w:p w14:paraId="34BE8DD1">
            <w:pPr>
              <w:spacing w:line="380" w:lineRule="exact"/>
              <w:jc w:val="center"/>
              <w:rPr>
                <w:rFonts w:ascii="华文中宋" w:hAnsi="华文中宋" w:eastAsia="华文中宋"/>
                <w:sz w:val="24"/>
              </w:rPr>
            </w:pPr>
            <w:r>
              <w:rPr>
                <w:rFonts w:hint="eastAsia" w:ascii="华文中宋" w:hAnsi="华文中宋" w:eastAsia="华文中宋"/>
                <w:sz w:val="24"/>
              </w:rPr>
              <w:t>联系人</w:t>
            </w:r>
          </w:p>
        </w:tc>
        <w:tc>
          <w:tcPr>
            <w:tcW w:w="2161" w:type="dxa"/>
            <w:gridSpan w:val="3"/>
            <w:tcBorders>
              <w:top w:val="single" w:color="auto" w:sz="4" w:space="0"/>
              <w:left w:val="single" w:color="auto" w:sz="4" w:space="0"/>
              <w:bottom w:val="single" w:color="auto" w:sz="4" w:space="0"/>
              <w:right w:val="single" w:color="auto" w:sz="4" w:space="0"/>
            </w:tcBorders>
            <w:vAlign w:val="center"/>
          </w:tcPr>
          <w:p w14:paraId="3AC8D987">
            <w:pPr>
              <w:spacing w:line="320" w:lineRule="exact"/>
              <w:rPr>
                <w:rFonts w:ascii="仿宋" w:hAnsi="仿宋" w:eastAsia="仿宋"/>
                <w:sz w:val="24"/>
              </w:rPr>
            </w:pPr>
            <w:r>
              <w:rPr>
                <w:rFonts w:hint="eastAsia" w:ascii="仿宋" w:hAnsi="仿宋" w:eastAsia="仿宋"/>
                <w:color w:val="000000"/>
                <w:sz w:val="20"/>
                <w:szCs w:val="13"/>
              </w:rPr>
              <w:t>自荐作品填写</w:t>
            </w:r>
            <w:r>
              <w:rPr>
                <w:rFonts w:ascii="仿宋" w:hAnsi="仿宋" w:eastAsia="仿宋"/>
                <w:color w:val="000000"/>
                <w:sz w:val="20"/>
                <w:szCs w:val="13"/>
              </w:rPr>
              <w:t>自荐人联系方式</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5792C65">
            <w:pPr>
              <w:spacing w:line="380" w:lineRule="exact"/>
              <w:jc w:val="center"/>
              <w:rPr>
                <w:rFonts w:ascii="华文中宋" w:hAnsi="华文中宋" w:eastAsia="华文中宋"/>
                <w:sz w:val="24"/>
              </w:rPr>
            </w:pPr>
            <w:r>
              <w:rPr>
                <w:rFonts w:hint="eastAsia" w:ascii="华文中宋" w:hAnsi="华文中宋" w:eastAsia="华文中宋"/>
                <w:sz w:val="24"/>
              </w:rPr>
              <w:t>邮箱</w:t>
            </w:r>
          </w:p>
        </w:tc>
        <w:tc>
          <w:tcPr>
            <w:tcW w:w="2180" w:type="dxa"/>
            <w:gridSpan w:val="3"/>
            <w:tcBorders>
              <w:top w:val="single" w:color="auto" w:sz="4" w:space="0"/>
              <w:left w:val="single" w:color="auto" w:sz="4" w:space="0"/>
              <w:bottom w:val="single" w:color="auto" w:sz="4" w:space="0"/>
              <w:right w:val="single" w:color="auto" w:sz="4" w:space="0"/>
            </w:tcBorders>
            <w:vAlign w:val="center"/>
          </w:tcPr>
          <w:p w14:paraId="34BE48F7">
            <w:pPr>
              <w:spacing w:line="500" w:lineRule="exact"/>
              <w:rPr>
                <w:rFonts w:ascii="仿宋" w:hAnsi="仿宋" w:eastAsia="仿宋"/>
                <w:sz w:val="24"/>
              </w:rPr>
            </w:pPr>
          </w:p>
        </w:tc>
        <w:tc>
          <w:tcPr>
            <w:tcW w:w="957" w:type="dxa"/>
            <w:gridSpan w:val="2"/>
            <w:tcBorders>
              <w:top w:val="single" w:color="auto" w:sz="4" w:space="0"/>
              <w:left w:val="single" w:color="auto" w:sz="4" w:space="0"/>
              <w:bottom w:val="single" w:color="auto" w:sz="4" w:space="0"/>
              <w:right w:val="single" w:color="auto" w:sz="4" w:space="0"/>
            </w:tcBorders>
            <w:vAlign w:val="center"/>
          </w:tcPr>
          <w:p w14:paraId="3E13F3AE">
            <w:pPr>
              <w:spacing w:line="380" w:lineRule="exact"/>
              <w:jc w:val="center"/>
              <w:rPr>
                <w:rFonts w:ascii="华文中宋" w:hAnsi="华文中宋" w:eastAsia="华文中宋"/>
                <w:sz w:val="24"/>
              </w:rPr>
            </w:pPr>
            <w:r>
              <w:rPr>
                <w:rFonts w:hint="eastAsia" w:ascii="华文中宋" w:hAnsi="华文中宋" w:eastAsia="华文中宋"/>
                <w:sz w:val="24"/>
              </w:rPr>
              <w:t>手机</w:t>
            </w:r>
          </w:p>
        </w:tc>
        <w:tc>
          <w:tcPr>
            <w:tcW w:w="1892" w:type="dxa"/>
            <w:gridSpan w:val="3"/>
            <w:tcBorders>
              <w:top w:val="single" w:color="auto" w:sz="4" w:space="0"/>
              <w:left w:val="single" w:color="auto" w:sz="4" w:space="0"/>
              <w:bottom w:val="single" w:color="auto" w:sz="4" w:space="0"/>
              <w:right w:val="single" w:color="auto" w:sz="4" w:space="0"/>
            </w:tcBorders>
            <w:vAlign w:val="center"/>
          </w:tcPr>
          <w:p w14:paraId="2E607EA2">
            <w:pPr>
              <w:spacing w:line="500" w:lineRule="exact"/>
              <w:rPr>
                <w:rFonts w:ascii="仿宋" w:hAnsi="仿宋" w:eastAsia="仿宋"/>
                <w:sz w:val="24"/>
              </w:rPr>
            </w:pPr>
          </w:p>
        </w:tc>
      </w:tr>
    </w:tbl>
    <w:p w14:paraId="43A6EC6B"/>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71CC8"/>
    <w:rsid w:val="189A116C"/>
    <w:rsid w:val="200C4EAD"/>
    <w:rsid w:val="25F559D3"/>
    <w:rsid w:val="51D3417B"/>
    <w:rsid w:val="5965284C"/>
    <w:rsid w:val="7156142D"/>
    <w:rsid w:val="7FDBA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character" w:styleId="5">
    <w:name w:val="Hyperlink"/>
    <w:basedOn w:val="4"/>
    <w:qFormat/>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956</Words>
  <Characters>1098</Characters>
  <Lines>0</Lines>
  <Paragraphs>0</Paragraphs>
  <TotalTime>8</TotalTime>
  <ScaleCrop>false</ScaleCrop>
  <LinksUpToDate>false</LinksUpToDate>
  <CharactersWithSpaces>1197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2026-04-27T15:14:00Z</dcterms:created>
  <dc:creator>z1391</dc:creator>
  <cp:lastModifiedBy>火焱</cp:lastModifiedBy>
  <dcterms:modified xsi:type="dcterms:W3CDTF">2026-04-28T07:10:34Z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eyJoZGlkIjoiODNhNTUyM2ZmZmIzOTg4MzE2NDgyZTQ3ZDZhMzY1NzMiLCJ1c2VySWQiOiI1NDk5OTUyNzYifQ==</vt:lpwstr>
  </property>
  <property fmtid="{D5CDD505-2E9C-101B-9397-08002B2CF9AE}" pid="4" name="ICV">
    <vt:lpwstr>ACDFAC6413354E1D9D918C60B14B7D37_13</vt:lpwstr>
  </property>
</Properties>
</file>