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tabs>
          <w:tab w:val="right" w:pos="8730"/>
        </w:tabs>
        <w:spacing w:line="620" w:lineRule="exact"/>
        <w:outlineLvl w:val="0"/>
        <w:rPr>
          <w:rFonts w:ascii="方正小标宋简体" w:eastAsia="方正小标宋简体" w:cs="方正小标宋简体" w:hAnsi="方正小标宋简体"/>
          <w:color w:val="000000"/>
          <w:sz w:val="44"/>
          <w:szCs w:val="44"/>
        </w:rPr>
      </w:pPr>
      <w:r>
        <w:rPr>
          <w:rFonts w:ascii="黑体" w:eastAsia="黑体" w:cs="楷体" w:hAnsi="黑体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附件2</w:t>
      </w:r>
    </w:p>
    <w:p>
      <w:pPr>
        <w:tabs>
          <w:tab w:val="right" w:pos="8730"/>
        </w:tabs>
        <w:spacing w:line="620" w:lineRule="exact"/>
        <w:jc w:val="center"/>
        <w:outlineLvl w:val="0"/>
        <w:rPr>
          <w:rFonts w:ascii="方正小标宋简体" w:eastAsia="方正小标宋简体" w:cs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color w:val="000000"/>
          <w:sz w:val="44"/>
          <w:szCs w:val="44"/>
        </w:rPr>
        <w:t>创意传播参评作品推荐表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tbl>
      <w:tblPr>
        <w:jc w:val="center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46"/>
        <w:gridCol w:w="12"/>
        <w:gridCol w:w="834"/>
        <w:gridCol w:w="566"/>
        <w:gridCol w:w="1323"/>
        <w:gridCol w:w="47"/>
        <w:gridCol w:w="832"/>
        <w:gridCol w:w="126"/>
        <w:gridCol w:w="512"/>
        <w:gridCol w:w="1484"/>
        <w:gridCol w:w="443"/>
        <w:gridCol w:w="713"/>
        <w:gridCol w:w="244"/>
        <w:gridCol w:w="165"/>
        <w:gridCol w:w="334"/>
        <w:gridCol w:w="151"/>
        <w:gridCol w:w="1242"/>
      </w:tblGrid>
      <w:tr>
        <w:trPr>
          <w:cantSplit/>
          <w:trHeight w:hRule="exact" w:val="507"/>
        </w:trPr>
        <w:tc>
          <w:tcPr>
            <w:tcW w:w="1692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eastAsia="华文中宋" w:cs="华文中宋" w:hAnsi="华文中宋"/>
                <w:sz w:val="28"/>
                <w:szCs w:val="28"/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作品标题</w:t>
            </w:r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在珠峰大本营坚守14年……她是离天空邮局最近邮局唯一的女营业员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参评项目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hAnsi="华文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创意传播</w:t>
            </w:r>
          </w:p>
        </w:tc>
      </w:tr>
      <w:tr>
        <w:trPr>
          <w:cantSplit/>
          <w:trHeight w:hRule="exact" w:val="487"/>
        </w:trPr>
        <w:tc>
          <w:tcPr>
            <w:tcW w:w="1692" w:type="dxa"/>
            <w:gridSpan w:val="3"/>
            <w:vMerge/>
            <w:vAlign w:val="center"/>
          </w:tcPr>
          <w:p/>
        </w:tc>
        <w:tc>
          <w:tcPr>
            <w:tcW w:w="34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华文中宋" w:eastAsia="华文中宋" w:cs="华文中宋" w:hAnsi="华文中宋"/>
                <w:sz w:val="28"/>
                <w:szCs w:val="28"/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字数/时长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1318字</w:t>
            </w:r>
          </w:p>
        </w:tc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语种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rPr>
                <w:rFonts w:ascii="仿宋" w:eastAsia="仿宋" w:hAnsi="仿宋"/>
                <w:color w:val="000000"/>
                <w:szCs w:val="21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汉语</w:t>
            </w:r>
          </w:p>
        </w:tc>
      </w:tr>
      <w:tr>
        <w:trPr>
          <w:cantSplit/>
          <w:trHeight w:val="750"/>
        </w:trPr>
        <w:tc>
          <w:tcPr>
            <w:tcW w:w="16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中宋" w:eastAsia="华文中宋" w:cs="华文中宋" w:hAnsi="华文中宋"/>
                <w:sz w:val="28"/>
                <w:szCs w:val="28"/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主创人员</w:t>
            </w: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张明月、张晋通、王勤东、吕磊、陈逸铃、张竞驰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编辑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臧弋萱、刘炳如</w:t>
            </w:r>
          </w:p>
        </w:tc>
      </w:tr>
      <w:tr>
        <w:trPr>
          <w:cantSplit/>
          <w:trHeight w:hRule="exact" w:val="494"/>
        </w:trPr>
        <w:tc>
          <w:tcPr>
            <w:tcW w:w="169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华文中宋" w:eastAsia="华文中宋" w:cs="华文中宋" w:hAnsi="华文中宋"/>
                <w:sz w:val="28"/>
                <w:szCs w:val="28"/>
                <w:highlight w:val="yellow"/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原创单位</w:t>
            </w: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《中国邮政报》社有限公司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发布平台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《中国邮政报》微信公众号</w:t>
            </w:r>
          </w:p>
        </w:tc>
      </w:tr>
      <w:tr>
        <w:trPr>
          <w:cantSplit/>
          <w:trHeight w:val="382"/>
        </w:trPr>
        <w:tc>
          <w:tcPr>
            <w:tcW w:w="1692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eastAsia="华文中宋" w:cs="华文中宋" w:hAnsi="华文中宋"/>
                <w:sz w:val="28"/>
                <w:szCs w:val="28"/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发布日期</w:t>
            </w:r>
          </w:p>
        </w:tc>
        <w:tc>
          <w:tcPr>
            <w:tcW w:w="48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2025</w:t>
            </w:r>
            <w:r>
              <w:rPr>
                <w:rFonts w:ascii="仿宋" w:eastAsia="仿宋" w:hAnsi="仿宋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日</w:t>
            </w: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时</w:t>
            </w:r>
            <w:r>
              <w:rPr>
                <w:rFonts w:ascii="仿宋" w:eastAsia="仿宋" w:hAnsi="仿宋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20</w:t>
            </w:r>
            <w:r>
              <w:rPr>
                <w:rFonts w:ascii="仿宋" w:eastAsia="仿宋" w:hAnsi="仿宋" w:hint="eastAsia"/>
                <w:color w:val="000000"/>
                <w:sz w:val="24"/>
                <w14:textFill>
                  <w14:solidFill>
                    <w14:srgbClr w14:val="000000"/>
                  </w14:solidFill>
                </w14:textFill>
              </w:rPr>
              <w:t>分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入选“三好作品”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否</w:t>
            </w:r>
          </w:p>
        </w:tc>
      </w:tr>
      <w:tr>
        <w:trPr>
          <w:cantSplit/>
          <w:trHeight w:val="385"/>
        </w:trPr>
        <w:tc>
          <w:tcPr>
            <w:tcW w:w="1692" w:type="dxa"/>
            <w:gridSpan w:val="3"/>
            <w:vMerge/>
            <w:vAlign w:val="center"/>
          </w:tcPr>
          <w:p/>
        </w:tc>
        <w:tc>
          <w:tcPr>
            <w:tcW w:w="48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8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pacing w:val="-11"/>
                <w:sz w:val="22"/>
                <w:szCs w:val="22"/>
              </w:rPr>
              <w:t>入选“我的代表作”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否</w:t>
            </w:r>
          </w:p>
        </w:tc>
      </w:tr>
      <w:tr>
        <w:trPr>
          <w:cantSplit/>
          <w:trHeight w:hRule="exact" w:val="740"/>
        </w:trPr>
        <w:tc>
          <w:tcPr>
            <w:tcW w:w="169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华文中宋" w:eastAsia="华文中宋" w:cs="华文中宋" w:hAnsi="华文中宋"/>
                <w:sz w:val="28"/>
                <w:szCs w:val="28"/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eastAsia="华文中宋" w:cs="华文中宋" w:hAnsi="华文中宋"/>
                <w:sz w:val="28"/>
                <w:szCs w:val="28"/>
              </w:rPr>
            </w:pPr>
            <w:r>
              <w:rPr>
                <w:rFonts w:ascii="华文中宋" w:eastAsia="华文中宋" w:cs="华文中宋" w:hAnsi="华文中宋" w:hint="eastAsia"/>
                <w:sz w:val="28"/>
                <w:szCs w:val="28"/>
                <w:lang w:val="en-US" w:eastAsia="zh-CN"/>
              </w:rPr>
              <w:t>和</w:t>
            </w:r>
            <w:r>
              <w:rPr>
                <w:rFonts w:ascii="华文中宋" w:eastAsia="华文中宋" w:cs="华文中宋" w:hAnsi="华文中宋" w:hint="eastAsia"/>
                <w:sz w:val="28"/>
                <w:szCs w:val="28"/>
              </w:rPr>
              <w:t>二维码</w:t>
            </w:r>
          </w:p>
        </w:tc>
        <w:tc>
          <w:tcPr>
            <w:tcW w:w="81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https://mp.weixin.qq.com/s/6ZDXAEYNeTO-dof4yRKkDg</w:t>
            </w:r>
          </w:p>
        </w:tc>
      </w:tr>
      <w:tr>
        <w:trPr>
          <w:trHeight w:hRule="exact" w:val="2864"/>
        </w:trPr>
        <w:tc>
          <w:tcPr>
            <w:tcW w:w="8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</w:p>
        </w:tc>
        <w:tc>
          <w:tcPr>
            <w:tcW w:w="9016" w:type="dxa"/>
            <w:gridSpan w:val="15"/>
            <w:vAlign w:val="center"/>
          </w:tcPr>
          <w:p>
            <w:pPr>
              <w:adjustRightInd w:val="0"/>
              <w:snapToGrid w:val="0"/>
              <w:spacing w:line="288" w:lineRule="auto"/>
              <w:ind w:firstLineChars="200" w:firstLine="420"/>
              <w:jc w:val="both"/>
              <w:rPr>
                <w:rFonts w:ascii="仿宋" w:eastAsia="仿宋" w:hAnsi="仿宋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仿宋" w:eastAsia="仿宋" w:hAnsi="仿宋"/>
                <w:color w:val="000000"/>
                <w14:textFill>
                  <w14:solidFill>
                    <w14:srgbClr w14:val="000000"/>
                  </w14:solidFill>
                </w14:textFill>
              </w:rPr>
              <w:t>2025年五四青年节期间，《中国邮政报》紧密结合西藏自治区成立60周年重大报道选题，选定西藏日喀则市定日县珠峰主题邮局营业员措姆，作为本年度“邮政新青年”典型代表</w:t>
            </w:r>
            <w:bookmarkStart w:id="1" w:name="_GoBack"/>
            <w:bookmarkEnd w:id="1"/>
            <w:r>
              <w:rPr>
                <w:rFonts w:ascii="仿宋" w:eastAsia="仿宋" w:hAnsi="仿宋"/>
                <w:color w:val="000000"/>
                <w14:textFill>
                  <w14:solidFill>
                    <w14:srgbClr w14:val="000000"/>
                  </w14:solidFill>
                </w14:textFill>
              </w:rPr>
              <w:t>进行重点宣传。为讲好基层邮政青年的真实故事，报社联合新华社、《人民政协报》组建专项融媒体采访团队，远赴海拔5100米的珠峰大本营开展实地采访。</w:t>
            </w:r>
          </w:p>
          <w:p>
            <w:pPr>
              <w:ind w:firstLineChars="200" w:firstLine="420"/>
              <w:jc w:val="both"/>
              <w:rPr>
                <w:rFonts w:ascii="仿宋" w:eastAsia="仿宋" w:hAnsi="仿宋"/>
                <w:w w:val="95"/>
                <w:szCs w:val="21"/>
              </w:rPr>
            </w:pPr>
            <w:r>
              <w:rPr>
                <w:rFonts w:ascii="仿宋" w:eastAsia="仿宋" w:hAnsi="仿宋"/>
                <w:color w:val="000000"/>
                <w14:textFill>
                  <w14:solidFill>
                    <w14:srgbClr w14:val="000000"/>
                  </w14:solidFill>
                </w14:textFill>
              </w:rPr>
              <w:t>采访期间，团队成员克服高原低温、缺氧高反等恶劣环境考验，在珠峰大本营邮局驻点采访三天，全程扎根一线捕捉真实细节。创作过程中，团队坚持用细腻的文字描摹人物坚守的情感与日常，用鲜活的镜头聚焦人物质朴的个性与担当，全方位记录新时代邮政青年扎根高原、坚守岗位的动人故事，充分展现当代青年立足岗位、甘于奉献的青春榜样风貌，传递邮政行业正能量，同时，也从珠峰邮局小切口展现了西藏文旅产业的繁荣发展，彰显了西藏的跨越式发展成就。</w:t>
            </w:r>
          </w:p>
        </w:tc>
      </w:tr>
      <w:tr>
        <w:trPr>
          <w:trHeight w:hRule="exact" w:val="1718"/>
        </w:trPr>
        <w:tc>
          <w:tcPr>
            <w:tcW w:w="85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4"/>
              </w:rPr>
              <w:t>传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4"/>
              </w:rPr>
              <w:t>播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4"/>
              </w:rPr>
              <w:t>数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4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" w:eastAsia="楷体" w:cs="楷体" w:hAnsi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cs="楷体" w:hAnsi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ascii="楷体" w:eastAsia="楷体" w:cs="楷体" w:hAnsi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>
            <w:pPr>
              <w:jc w:val="center"/>
              <w:rPr>
                <w:rFonts w:ascii="楷体" w:eastAsia="楷体" w:cs="楷体" w:hAnsi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cs="楷体" w:hAnsi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61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仿宋" w:eastAsia="仿宋" w:cs="仿宋" w:hAnsi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7"/>
                <w:rFonts w:ascii="仿宋" w:eastAsia="仿宋" w:cs="仿宋" w:hAnsi="仿宋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instrText>HYPERLINK "https://mp.weixin.qq.com/s/6ZDXAEYNeTO-dof4yRKkDg"</w:instrText>
            </w:r>
            <w:r>
              <w:rPr>
                <w:rStyle w:val="17"/>
                <w:rFonts w:ascii="仿宋" w:eastAsia="仿宋" w:cs="仿宋" w:hAnsi="仿宋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17"/>
                <w:rFonts w:ascii="仿宋" w:eastAsia="仿宋" w:cs="仿宋" w:hAnsi="仿宋"/>
                <w:kern w:val="0"/>
                <w:sz w:val="21"/>
                <w:szCs w:val="21"/>
                <w:lang w:val="en-US" w:eastAsia="zh-CN"/>
              </w:rPr>
              <w:t>https://mp.weixin.qq.com/s/6ZDXAEYNeTO-dof4yRKkDg</w:t>
            </w:r>
            <w:r>
              <w:rPr>
                <w:rStyle w:val="17"/>
                <w:rFonts w:ascii="仿宋" w:eastAsia="仿宋" w:cs="仿宋" w:hAnsi="仿宋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spacing w:line="280" w:lineRule="exact"/>
              <w:rPr>
                <w:rFonts w:ascii="仿宋" w:eastAsia="仿宋" w:cs="仿宋" w:hAnsi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7"/>
                <w:rFonts w:ascii="仿宋" w:eastAsia="仿宋" w:cs="仿宋" w:hAnsi="仿宋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instrText>HYPERLINK "https://h.xinhuaxmt.com/vh512/share/12523624?docid=12523624&amp;newstype=1001&amp;d=134ff85&amp;time=1773710343920"</w:instrText>
            </w:r>
            <w:r>
              <w:rPr>
                <w:rStyle w:val="17"/>
                <w:rFonts w:ascii="仿宋" w:eastAsia="仿宋" w:cs="仿宋" w:hAnsi="仿宋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Style w:val="17"/>
                <w:rFonts w:ascii="仿宋" w:eastAsia="仿宋" w:cs="仿宋" w:hAnsi="仿宋"/>
                <w:kern w:val="0"/>
                <w:sz w:val="21"/>
                <w:szCs w:val="21"/>
                <w:lang w:val="en-US" w:eastAsia="zh-CN"/>
              </w:rPr>
              <w:t>https://h.xinhuaxmt.com/vh512/share/12523624?docid=12523624&amp;newstype=1001&amp;d=134ff85&amp;time=1773710343920</w:t>
            </w:r>
            <w:r>
              <w:rPr>
                <w:rStyle w:val="17"/>
                <w:rFonts w:ascii="仿宋" w:eastAsia="仿宋" w:cs="仿宋" w:hAnsi="仿宋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  <w:p>
            <w:pPr>
              <w:spacing w:line="28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cs="仿宋" w:hAnsi="仿宋"/>
                <w:color w:val="000000"/>
                <w:kern w:val="0"/>
                <w:sz w:val="21"/>
                <w:szCs w:val="21"/>
                <w:lang w:val="en-US" w:eastAsia="zh-CN"/>
              </w:rPr>
              <w:t>https://weibo.com/1117069645/5162605607653890?sourceType=weixin&amp;from=10F4395010&amp;wm=9847_0002&amp;featurecode=newtitle&amp;s_channel=4&amp;s_trans=1117069645_5162605607653890</w:t>
            </w:r>
          </w:p>
        </w:tc>
      </w:tr>
      <w:tr>
        <w:trPr>
          <w:trHeight w:hRule="exact" w:val="753"/>
        </w:trPr>
        <w:tc>
          <w:tcPr>
            <w:tcW w:w="858" w:type="dxa"/>
            <w:gridSpan w:val="2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" w:eastAsia="楷体" w:cs="楷体" w:hAnsi="楷体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cs="楷体" w:hAnsi="楷体" w:hint="eastAsia"/>
                <w:b/>
                <w:bCs/>
                <w:color w:val="000000"/>
                <w:szCs w:val="21"/>
              </w:rPr>
              <w:t>该平台</w:t>
            </w:r>
          </w:p>
          <w:p>
            <w:pPr>
              <w:spacing w:line="240" w:lineRule="exact"/>
              <w:jc w:val="center"/>
              <w:rPr>
                <w:rFonts w:ascii="仿宋" w:eastAsia="楷体" w:cs="Arial" w:hAnsi="仿宋"/>
                <w:color w:val="000000"/>
                <w:szCs w:val="21"/>
              </w:rPr>
            </w:pPr>
            <w:r>
              <w:rPr>
                <w:rFonts w:ascii="楷体" w:eastAsia="楷体" w:cs="楷体" w:hAnsi="楷体" w:hint="eastAsia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" w:eastAsia="仿宋" w:cs="Arial" w:hAnsi="仿宋"/>
                <w:color w:val="000000"/>
                <w:szCs w:val="21"/>
              </w:rPr>
            </w:pPr>
            <w:r>
              <w:rPr>
                <w:rFonts w:ascii="仿宋" w:eastAsia="仿宋" w:cs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163.2万次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" w:eastAsia="楷体" w:cs="楷体" w:hAnsi="楷体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cs="楷体" w:hAnsi="楷体" w:hint="eastAsia"/>
                <w:b/>
                <w:bCs/>
                <w:color w:val="000000"/>
                <w:szCs w:val="21"/>
              </w:rPr>
              <w:t>该平台</w:t>
            </w:r>
          </w:p>
          <w:p>
            <w:pPr>
              <w:spacing w:line="240" w:lineRule="exact"/>
              <w:jc w:val="center"/>
              <w:rPr>
                <w:rFonts w:ascii="仿宋" w:eastAsia="仿宋" w:cs="Arial" w:hAnsi="仿宋"/>
                <w:color w:val="000000"/>
                <w:szCs w:val="21"/>
              </w:rPr>
            </w:pPr>
            <w:r>
              <w:rPr>
                <w:rFonts w:ascii="楷体" w:eastAsia="楷体" w:cs="楷体" w:hAnsi="楷体" w:hint="eastAsia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cs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5391人（次）</w:t>
            </w:r>
          </w:p>
        </w:tc>
        <w:tc>
          <w:tcPr>
            <w:tcW w:w="11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楷体" w:eastAsia="楷体" w:cs="楷体" w:hAnsi="楷体" w:hint="eastAsia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cs="仿宋" w:hAnsi="仿宋"/>
                <w:color w:val="000000"/>
                <w:kern w:val="0"/>
                <w:sz w:val="24"/>
                <w:szCs w:val="24"/>
                <w:lang w:val="en-US" w:eastAsia="zh-CN"/>
              </w:rPr>
              <w:t>163.2万次</w:t>
            </w:r>
          </w:p>
        </w:tc>
      </w:tr>
      <w:tr>
        <w:trPr>
          <w:cantSplit/>
          <w:trHeight w:hRule="exact" w:val="3846"/>
        </w:trPr>
        <w:tc>
          <w:tcPr>
            <w:tcW w:w="846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90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djustRightInd w:val="0"/>
              <w:snapToGrid w:val="0"/>
              <w:spacing w:beforeAutospacing="0" w:afterAutospacing="0" w:line="288" w:lineRule="auto"/>
              <w:ind w:firstLineChars="200" w:firstLine="420"/>
              <w:rPr>
                <w:rFonts w:ascii="仿宋" w:eastAsia="仿宋" w:hAnsi="仿宋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仿宋" w:eastAsia="仿宋" w:hAnsi="仿宋"/>
                <w:color w:val="000000"/>
                <w14:textFill>
                  <w14:solidFill>
                    <w14:srgbClr w14:val="000000"/>
                  </w14:solidFill>
                </w14:textFill>
              </w:rPr>
              <w:t>该作品是《中国邮政报》在西藏自治区成立60周年之际，立足邮政行业核心资源，联合行业相关单位精心策划，联动新华社、《人民政协报》等中央主流媒体协同共创的融媒体精品，也是报社依托跨平台资源联动，拓宽融媒报道传播渠道、提升传播实效的一次扎实实践。作品打破单一行业媒体的传播局限，通过中央级媒体与行业媒体的协同发力，让采访对象措姆的坚守事迹从单一媒体关注，逐步延伸为全行业关注、全社会大众关注，切实放大了基层青年榜样的感染力，大幅提升了本次融媒报道的社会影响力与核心传播力，以小切口生动讲述西藏跨越式发展的鲜活故事，兼具行业价值与社会传播价值。</w:t>
            </w:r>
          </w:p>
          <w:p>
            <w:pPr>
              <w:ind w:firstLineChars="200" w:firstLine="480"/>
              <w:rPr>
                <w:rFonts w:ascii="华文中宋" w:eastAsia="华文中宋" w:hAnsi="华文中宋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签名：</w:t>
            </w:r>
          </w:p>
          <w:p>
            <w:pPr>
              <w:spacing w:line="380" w:lineRule="exact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</w:t>
            </w:r>
            <w:r>
              <w:rPr>
                <w:rFonts w:ascii="华文中宋" w:eastAsia="华文中宋" w:hAnsi="华文中宋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</w:t>
            </w:r>
            <w:r>
              <w:rPr>
                <w:rFonts w:ascii="华文中宋" w:eastAsia="华文中宋" w:hAnsi="华文中宋"/>
                <w:sz w:val="24"/>
              </w:rPr>
              <w:t xml:space="preserve">             202</w:t>
            </w:r>
            <w:r>
              <w:rPr>
                <w:rFonts w:ascii="华文中宋" w:eastAsia="华文中宋" w:hAnsi="华文中宋" w:hint="eastAsia"/>
                <w:sz w:val="24"/>
              </w:rPr>
              <w:t>6</w:t>
            </w:r>
            <w:r>
              <w:rPr>
                <w:rFonts w:ascii="华文中宋" w:eastAsia="华文中宋" w:hAnsi="华文中宋"/>
                <w:sz w:val="24"/>
              </w:rPr>
              <w:t>年4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/>
                <w:sz w:val="24"/>
              </w:rPr>
              <w:t>28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>
        <w:trPr>
          <w:cantSplit/>
          <w:trHeight w:hRule="exact" w:val="532"/>
        </w:trPr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联系人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0"/>
                <w:szCs w:val="13"/>
              </w:rPr>
              <w:t>吕文礼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617860072@qq.com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18610243157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华文中宋">
    <w:altName w:val="仿宋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Arial" w:eastAsia="Arial" w:cs="Arial" w:hAnsi="Arial"/>
      <w:b/>
      <w:bCs/>
      <w:snapToGrid w:val="0"/>
      <w:color w:val="000000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snapToGrid w:val="0"/>
      <w:color w:val="000000"/>
      <w:kern w:val="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kern w:val="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rPr>
      <w:rFonts w:ascii="仿宋" w:eastAsia="仿宋" w:cs="仿宋" w:hAnsi="仿宋"/>
      <w:sz w:val="31"/>
      <w:szCs w:val="31"/>
      <w:lang w:val="en-US" w:bidi="ar-SA"/>
    </w:rPr>
  </w:style>
  <w:style w:type="paragraph" w:customStyle="1" w:yozoId="4094" w:styleId="16">
    <w:name w:val="Table Text"/>
    <w:qFormat/>
    <w:basedOn w:val="0"/>
    <w:rPr>
      <w:rFonts w:ascii="仿宋" w:eastAsia="仿宋" w:cs="仿宋" w:hAnsi="仿宋"/>
      <w:sz w:val="28"/>
      <w:szCs w:val="28"/>
      <w:lang w:val="en-US" w:bidi="ar-SA"/>
    </w:rPr>
  </w:style>
  <w:style w:type="character" w:styleId="17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C5FFDA8D-6D13-410B-9A44-A3ED93F6BCC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10</TotalTime>
  <Application>WPS_Yozo_Office9.2.7280.102ZH.SP1</Application>
  <Pages>1</Pages>
  <Words>0</Words>
  <Characters>1111</Characters>
  <Lines>0</Lines>
  <Paragraphs>5</Paragraphs>
  <CharactersWithSpaces>1482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z1391</dc:creator>
  <cp:lastModifiedBy>LWL</cp:lastModifiedBy>
  <cp:revision>2</cp:revision>
  <dcterms:created xsi:type="dcterms:W3CDTF">2026-04-27T07:14:00Z</dcterms:created>
  <dcterms:modified xsi:type="dcterms:W3CDTF">2026-04-28T01:20:43Z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eyJoZGlkIjoiODNhNTUyM2ZmZmIzOTg4MzE2NDgyZTQ3ZDZhMzY1NzMiLCJ1c2VySWQiOiI1NDk5OTUyNzYifQ==</vt:lpwstr>
  </property>
  <property fmtid="{D5CDD505-2E9C-101B-9397-08002B2CF9AE}" pid="4" name="ICV">
    <vt:lpwstr>A2F0219F84214310A9566D60E346388D_12</vt:lpwstr>
  </property>
</Properties>
</file>