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xmlns:wpsCustomData="http://www.wps.cn/officeDocument/2013/wpsCustomData" mc:Ignorable="w14 w15">
  <w:body>
    <w:p>
      <w:pPr>
        <w:topLinePunct/>
        <w:rPr>
          <w:rFonts w:ascii="楷体" w:eastAsia="楷体" w:hAnsi="楷体" w:hint="eastAsia"/>
          <w:b/>
          <w:bCs/>
          <w:color w:val="000000"/>
          <w:sz w:val="28"/>
          <w:szCs w:val="28"/>
        </w:rPr>
      </w:pPr>
      <w:r>
        <w:rPr>
          <w:rFonts w:ascii="楷体" w:eastAsia="楷体" w:hAnsi="楷体" w:hint="eastAsia"/>
          <w:b/>
          <w:bCs/>
          <w:color w:val="000000"/>
          <w:sz w:val="28"/>
          <w:szCs w:val="28"/>
        </w:rPr>
        <w:t>附件</w:t>
      </w:r>
      <w:r>
        <w:rPr>
          <w:rFonts w:ascii="楷体" w:eastAsia="楷体" w:hAnsi="楷体"/>
          <w:b/>
          <w:bCs/>
          <w:color w:val="000000"/>
          <w:sz w:val="28"/>
          <w:szCs w:val="28"/>
        </w:rPr>
        <w:t>3</w:t>
      </w:r>
    </w:p>
    <w:p>
      <w:pPr>
        <w:widowControl/>
        <w:topLinePunct/>
        <w:spacing w:after="100" w:afterAutospacing="1" w:line="400" w:lineRule="exact"/>
        <w:ind w:firstLineChars="200" w:firstLine="720"/>
        <w:jc w:val="center"/>
        <w:rPr>
          <w:rFonts w:ascii="方正小标宋简体" w:eastAsia="方正小标宋简体" w:cs="方正小标宋简体" w:hAnsi="方正小标宋简体" w:hint="eastAsia"/>
          <w:color w:val="000000"/>
          <w:sz w:val="36"/>
          <w:szCs w:val="36"/>
        </w:rPr>
      </w:pPr>
      <w:r>
        <w:rPr>
          <w:rFonts w:ascii="方正小标宋简体" w:eastAsia="方正小标宋简体" w:cs="方正小标宋简体" w:hAnsi="方正小标宋简体" w:hint="eastAsia"/>
          <w:sz w:val="36"/>
          <w:szCs w:val="36"/>
        </w:rPr>
        <w:t>全国行业好新闻大赛</w:t>
      </w:r>
      <w:r>
        <w:rPr>
          <w:rFonts w:ascii="方正小标宋简体" w:eastAsia="方正小标宋简体" w:cs="方正小标宋简体" w:hAnsi="方正小标宋简体" w:hint="eastAsia"/>
          <w:color w:val="000000"/>
          <w:sz w:val="36"/>
          <w:szCs w:val="36"/>
        </w:rPr>
        <w:t>新闻摄影参评作品推荐表</w:t>
      </w:r>
    </w:p>
    <w:tbl>
      <w:tblPr>
        <w:jc w:val="cent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2141"/>
        <w:gridCol w:w="115"/>
        <w:gridCol w:w="1033"/>
        <w:gridCol w:w="538"/>
        <w:gridCol w:w="1687"/>
        <w:gridCol w:w="975"/>
        <w:gridCol w:w="2005"/>
      </w:tblGrid>
      <w:tr>
        <w:trPr>
          <w:cantSplit/>
          <w:trHeight w:val="750"/>
        </w:trPr>
        <w:tc>
          <w:tcPr>
            <w:tcW w:w="16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opLinePunct/>
              <w:snapToGrid w:val="0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标题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napToGrid w:val="0"/>
              <w:spacing w:beforeAutospacing="0" w:afterAutospacing="0" w:line="288" w:lineRule="auto"/>
              <w:jc w:val="left"/>
              <w:rPr>
                <w:rFonts w:ascii="仿宋" w:eastAsia="仿宋" w:hAnsi="仿宋" w:hint="eastAsia"/>
                <w:bCs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8"/>
              </w:rPr>
              <w:t>无人机灯光秀为世界邮政日添彩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topLinePunct/>
              <w:snapToGrid w:val="0"/>
              <w:spacing w:beforeAutospacing="0" w:afterAutospacing="0" w:line="288" w:lineRule="auto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w w:val="90"/>
                <w:sz w:val="32"/>
                <w:szCs w:val="32"/>
              </w:rPr>
              <w:t>作品类别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napToGrid w:val="0"/>
              <w:spacing w:beforeAutospacing="0" w:afterAutospacing="0" w:line="288" w:lineRule="auto"/>
              <w:ind w:left="0"/>
              <w:rPr>
                <w:rFonts w:ascii="仿宋" w:eastAsia="仿宋" w:hAnsi="仿宋" w:hint="eastAsia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新闻摄影</w:t>
            </w:r>
            <w:r>
              <w:rPr>
                <w:rFonts w:ascii="仿宋" w:eastAsia="仿宋" w:hAnsi="仿宋" w:hint="eastAsia"/>
                <w:color w:val="000000"/>
                <w:sz w:val="28"/>
                <w:u w:val="single"/>
              </w:rPr>
              <w:t xml:space="preserve"> 单幅 </w:t>
            </w:r>
            <w:r>
              <w:rPr>
                <w:rFonts w:ascii="仿宋" w:eastAsia="仿宋" w:hAnsi="仿宋" w:hint="eastAsia"/>
                <w:color w:val="000000"/>
                <w:sz w:val="28"/>
              </w:rPr>
              <w:t>类</w:t>
            </w:r>
          </w:p>
        </w:tc>
      </w:tr>
      <w:tr>
        <w:trPr>
          <w:cantSplit/>
          <w:trHeight w:val="510"/>
        </w:trPr>
        <w:tc>
          <w:tcPr>
            <w:tcW w:w="16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opLinePunct/>
              <w:snapToGrid w:val="0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作者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napToGrid w:val="0"/>
              <w:spacing w:beforeAutospacing="0" w:afterAutospacing="0" w:line="288" w:lineRule="auto"/>
              <w:jc w:val="left"/>
              <w:rPr>
                <w:rFonts w:ascii="仿宋" w:eastAsia="仿宋" w:hAnsi="仿宋" w:hint="eastAsia"/>
                <w:bCs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刘亭岚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topLinePunct/>
              <w:snapToGrid w:val="0"/>
              <w:spacing w:beforeAutospacing="0" w:afterAutospacing="0" w:line="288" w:lineRule="auto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编辑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napToGrid w:val="0"/>
              <w:spacing w:beforeAutospacing="0" w:afterAutospacing="0" w:line="288" w:lineRule="auto"/>
              <w:jc w:val="left"/>
              <w:rPr>
                <w:rFonts w:ascii="仿宋" w:eastAsia="仿宋" w:hAnsi="仿宋" w:hint="eastAsia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徐文欣</w:t>
            </w:r>
          </w:p>
        </w:tc>
      </w:tr>
      <w:tr>
        <w:trPr>
          <w:cantSplit/>
          <w:trHeight w:val="564"/>
        </w:trPr>
        <w:tc>
          <w:tcPr>
            <w:tcW w:w="16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opLinePunct/>
              <w:snapToGrid w:val="0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原创单位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napToGrid w:val="0"/>
              <w:spacing w:beforeAutospacing="0" w:afterAutospacing="0" w:line="288" w:lineRule="auto"/>
              <w:jc w:val="left"/>
              <w:rPr>
                <w:rFonts w:ascii="仿宋" w:eastAsia="仿宋" w:hAnsi="仿宋" w:hint="eastAsia"/>
                <w:bCs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8"/>
              </w:rPr>
              <w:t>《中国邮政报》社有限公司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topLinePunct/>
              <w:snapToGrid w:val="0"/>
              <w:spacing w:beforeAutospacing="0" w:afterAutospacing="0" w:line="288" w:lineRule="auto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w w:val="90"/>
                <w:sz w:val="32"/>
                <w:szCs w:val="32"/>
              </w:rPr>
              <w:t>刊播单位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napToGrid w:val="0"/>
              <w:spacing w:beforeAutospacing="0" w:afterAutospacing="0" w:line="288" w:lineRule="auto"/>
              <w:jc w:val="left"/>
              <w:rPr>
                <w:rFonts w:ascii="仿宋" w:eastAsia="仿宋" w:hAnsi="仿宋" w:hint="eastAsia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8"/>
              </w:rPr>
              <w:t>《中国邮政报》社有限公司</w:t>
            </w:r>
          </w:p>
        </w:tc>
      </w:tr>
      <w:tr>
        <w:trPr>
          <w:cantSplit/>
          <w:trHeight w:val="794"/>
        </w:trPr>
        <w:tc>
          <w:tcPr>
            <w:tcW w:w="16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opLinePunct/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刊播版面</w:t>
            </w:r>
          </w:p>
          <w:p>
            <w:pPr>
              <w:widowControl/>
              <w:topLinePunct/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pacing w:val="-6"/>
                <w:sz w:val="24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pacing w:val="-6"/>
                <w:sz w:val="24"/>
              </w:rPr>
              <w:t>(名称及版次)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napToGrid w:val="0"/>
              <w:spacing w:beforeAutospacing="0" w:afterAutospacing="0" w:line="288" w:lineRule="auto"/>
              <w:jc w:val="left"/>
              <w:rPr>
                <w:rFonts w:ascii="仿宋" w:eastAsia="仿宋" w:hAnsi="仿宋" w:hint="eastAsia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1版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topLinePunct/>
              <w:snapToGrid w:val="0"/>
              <w:spacing w:beforeAutospacing="0" w:afterAutospacing="0" w:line="288" w:lineRule="auto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w w:val="90"/>
                <w:sz w:val="32"/>
                <w:szCs w:val="32"/>
              </w:rPr>
              <w:t>刊播日期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napToGrid w:val="0"/>
              <w:spacing w:beforeAutospacing="0" w:afterAutospacing="0" w:line="288" w:lineRule="auto"/>
              <w:rPr>
                <w:rFonts w:ascii="仿宋" w:eastAsia="仿宋" w:hAnsi="仿宋" w:hint="eastAsia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2025年10月11日</w:t>
            </w:r>
          </w:p>
        </w:tc>
      </w:tr>
      <w:tr>
        <w:trPr>
          <w:cantSplit/>
          <w:trHeight w:val="1018"/>
        </w:trPr>
        <w:tc>
          <w:tcPr>
            <w:tcW w:w="16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opLinePunct/>
              <w:snapToGrid w:val="0"/>
              <w:spacing w:line="360" w:lineRule="exact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w w:val="95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w w:val="95"/>
                <w:sz w:val="32"/>
                <w:szCs w:val="32"/>
              </w:rPr>
              <w:t>新媒体</w:t>
            </w:r>
          </w:p>
          <w:p>
            <w:pPr>
              <w:widowControl/>
              <w:topLinePunct/>
              <w:snapToGrid w:val="0"/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w w:val="95"/>
                <w:sz w:val="32"/>
                <w:szCs w:val="32"/>
              </w:rPr>
              <w:t>作品网址</w:t>
            </w:r>
          </w:p>
        </w:tc>
        <w:tc>
          <w:tcPr>
            <w:tcW w:w="8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napToGrid w:val="0"/>
              <w:spacing w:line="288" w:lineRule="auto"/>
              <w:rPr>
                <w:rFonts w:hint="eastAsia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http://www.chinapostnews.com.cn/html/2025/20251011/20251011_001/20251011_001_04_2287.html</w:t>
            </w:r>
          </w:p>
        </w:tc>
      </w:tr>
      <w:tr>
        <w:trPr>
          <w:cantSplit/>
          <w:trHeight w:val="3740"/>
        </w:trPr>
        <w:tc>
          <w:tcPr>
            <w:tcW w:w="160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opLinePunct/>
              <w:snapToGrid w:val="0"/>
              <w:spacing w:line="360" w:lineRule="exact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w w:val="95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w w:val="95"/>
                <w:sz w:val="32"/>
                <w:szCs w:val="32"/>
              </w:rPr>
              <w:t>图片说明</w:t>
            </w:r>
          </w:p>
        </w:tc>
        <w:tc>
          <w:tcPr>
            <w:tcW w:w="8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napToGrid w:val="0"/>
              <w:spacing w:line="288" w:lineRule="auto"/>
              <w:ind w:firstLineChars="200" w:firstLine="56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10月4日20时30分，重庆市南滨路上空，一场以第56届世界邮政日为主题的无人机灯光秀璀璨上演。数千架无人机以天为幕，在长江上空编织出邮递员风雨无阻、使命必达，邮政金融员工温馨服务、连接美好以及重庆地标明信片诠释山河情谊的影像。现场，来自全国各地的游客及重庆市民驻足观看，纷纷用手机拍下这精彩瞬间。孩子们指着天空欢呼：“看，天上有邮递员在飞！”这场科技与温情交融的视觉盛宴，展现了中国邮政的现代化形象，让群众在节日的欢乐中感受到邮政服务的温度与坚守。</w:t>
            </w:r>
          </w:p>
        </w:tc>
      </w:tr>
      <w:tr>
        <w:trPr>
          <w:cantSplit/>
          <w:trHeight w:val="794"/>
        </w:trPr>
        <w:tc>
          <w:tcPr>
            <w:tcW w:w="3857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widowControl/>
              <w:topLinePunct/>
              <w:snapToGrid w:val="0"/>
              <w:spacing w:line="288" w:lineRule="auto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所配合的文字报道的标题</w:t>
            </w:r>
          </w:p>
        </w:tc>
        <w:tc>
          <w:tcPr>
            <w:tcW w:w="6238" w:type="dxa"/>
            <w:gridSpan w:val="5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napToGrid w:val="0"/>
              <w:spacing w:line="288" w:lineRule="auto"/>
              <w:ind w:firstLineChars="200" w:firstLine="560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无人机灯光秀为世界邮政日添彩</w:t>
            </w:r>
          </w:p>
        </w:tc>
      </w:tr>
      <w:tr>
        <w:trPr>
          <w:trHeight w:val="3458"/>
        </w:trPr>
        <w:tc>
          <w:tcPr>
            <w:tcW w:w="1601" w:type="dxa"/>
            <w:tcBorders>
              <w:tl2br w:val="nil"/>
              <w:tr2bl w:val="nil"/>
            </w:tcBorders>
            <w:vAlign w:val="center"/>
          </w:tcPr>
          <w:p>
            <w:pPr>
              <w:topLinePunct/>
              <w:spacing w:line="380" w:lineRule="exact"/>
              <w:ind w:firstLineChars="100" w:firstLine="320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作采</w:t>
            </w:r>
          </w:p>
          <w:p>
            <w:pPr>
              <w:topLinePunct/>
              <w:spacing w:line="380" w:lineRule="exact"/>
              <w:ind w:firstLineChars="100" w:firstLine="320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品编</w:t>
            </w:r>
          </w:p>
          <w:p>
            <w:pPr>
              <w:topLinePunct/>
              <w:spacing w:line="380" w:lineRule="exact"/>
              <w:ind w:firstLineChars="100" w:firstLine="320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简过</w:t>
            </w:r>
          </w:p>
          <w:p>
            <w:pPr>
              <w:topLinePunct/>
              <w:spacing w:line="380" w:lineRule="exact"/>
              <w:ind w:firstLineChars="100" w:firstLine="32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介程</w:t>
            </w:r>
          </w:p>
        </w:tc>
        <w:tc>
          <w:tcPr>
            <w:tcW w:w="849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napToGrid w:val="0"/>
              <w:spacing w:line="288" w:lineRule="auto"/>
              <w:ind w:firstLineChars="200" w:firstLine="560"/>
              <w:rPr>
                <w:rFonts w:ascii="仿宋" w:eastAsia="仿宋" w:hAnsi="仿宋" w:hint="eastAsia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为定格第 56 届世界邮政日重庆邮政主题无人机灯光秀的精彩瞬间，作者提前赴重庆南滨路实地勘察，精心选定最佳拍摄点位与视角，完成摄影设备调试。10月4日灯光秀上演期间，全程跟拍记录，精准捕捉无人机编队的炫酷变幻、现场观众的互动瞬间，将灯光秀的震撼视觉效果与温馨的现场氛围完美定格。作品完成后，同步在纸媒与新媒体平台发布。</w:t>
            </w:r>
          </w:p>
        </w:tc>
      </w:tr>
      <w:tr>
        <w:trPr>
          <w:trHeight w:val="3814"/>
        </w:trPr>
        <w:tc>
          <w:tcPr>
            <w:tcW w:w="1601" w:type="dxa"/>
            <w:tcBorders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ind w:firstLineChars="200" w:firstLine="640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社</w:t>
            </w:r>
          </w:p>
          <w:p>
            <w:pPr>
              <w:topLinePunct/>
              <w:spacing w:line="360" w:lineRule="exact"/>
              <w:ind w:firstLineChars="200" w:firstLine="640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会</w:t>
            </w:r>
          </w:p>
          <w:p>
            <w:pPr>
              <w:topLinePunct/>
              <w:spacing w:line="360" w:lineRule="exact"/>
              <w:ind w:firstLineChars="200" w:firstLine="640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效</w:t>
            </w:r>
          </w:p>
          <w:p>
            <w:pPr>
              <w:topLinePunct/>
              <w:spacing w:line="360" w:lineRule="exact"/>
              <w:ind w:firstLineChars="200" w:firstLine="64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果</w:t>
            </w:r>
          </w:p>
        </w:tc>
        <w:tc>
          <w:tcPr>
            <w:tcW w:w="849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napToGrid w:val="0"/>
              <w:spacing w:line="288" w:lineRule="auto"/>
              <w:ind w:firstLineChars="200" w:firstLine="560"/>
              <w:rPr>
                <w:rFonts w:ascii="仿宋" w:eastAsia="仿宋" w:hAnsi="仿宋" w:hint="eastAsia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作品刊播后，新媒体端</w:t>
            </w:r>
            <w:r>
              <w:rPr>
                <w:rFonts w:ascii="仿宋" w:eastAsia="仿宋" w:hAnsi="仿宋"/>
                <w:color w:val="000000"/>
                <w:sz w:val="28"/>
              </w:rPr>
              <w:t>浏览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color w:val="000000"/>
                <w:sz w:val="28"/>
              </w:rPr>
              <w:t>量近万次，相关画面在社交平台被大量转发传播。作品生动营造出世界邮政日的浓厚庆祝氛围，鲜活展现了中国邮政的现代化全新形象，让大众直观感受到邮政与科技融合的独特魅力，深化了群众对邮政服务多元性、现代化的认知，传递出邮政人坚守使命、暖心服务的初心与理念。同时，作品将重庆城市形象与邮政品牌有机融合，引发社会各界对邮政事业发展的广泛关注与点赞，进一步提升了中国邮政的社会美誉度。</w:t>
            </w:r>
          </w:p>
        </w:tc>
      </w:tr>
      <w:tr>
        <w:trPr>
          <w:trHeight w:val="5719"/>
        </w:trPr>
        <w:tc>
          <w:tcPr>
            <w:tcW w:w="1601" w:type="dxa"/>
            <w:tcBorders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ind w:firstLineChars="200" w:firstLine="640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推</w:t>
            </w:r>
          </w:p>
          <w:p>
            <w:pPr>
              <w:topLinePunct/>
              <w:spacing w:line="360" w:lineRule="exact"/>
              <w:ind w:firstLineChars="200" w:firstLine="640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荐</w:t>
            </w:r>
          </w:p>
          <w:p>
            <w:pPr>
              <w:topLinePunct/>
              <w:spacing w:line="360" w:lineRule="exact"/>
              <w:ind w:firstLineChars="200" w:firstLine="640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理</w:t>
            </w:r>
          </w:p>
          <w:p>
            <w:pPr>
              <w:topLinePunct/>
              <w:spacing w:line="360" w:lineRule="exact"/>
              <w:ind w:firstLineChars="200" w:firstLine="64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由</w:t>
            </w:r>
          </w:p>
        </w:tc>
        <w:tc>
          <w:tcPr>
            <w:tcW w:w="849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wordWrap w:val="0"/>
              <w:topLinePunct/>
              <w:snapToGrid w:val="0"/>
              <w:spacing w:beforeAutospacing="0" w:afterAutospacing="0" w:line="288" w:lineRule="auto"/>
              <w:ind w:firstLineChars="200" w:firstLine="560"/>
              <w:rPr>
                <w:rFonts w:ascii="仿宋" w:eastAsia="仿宋" w:hAnsi="仿宋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该单幅作品选题紧扣第56届世界邮政日核心主题，聚焦重庆邮政无人机灯光秀这一特色亮点活动，拍摄视角绝佳，画面构图精巧、色彩绚丽，视觉冲击力强烈，精准捕捉到灯光秀的震撼场景与现场观众的热烈反响，兼具十足的新闻性与观赏性。</w:t>
            </w:r>
          </w:p>
          <w:p>
            <w:pPr>
              <w:wordWrap w:val="0"/>
              <w:topLinePunct/>
              <w:snapToGrid w:val="0"/>
              <w:spacing w:beforeAutospacing="0" w:afterAutospacing="0" w:line="288" w:lineRule="auto"/>
              <w:ind w:firstLineChars="200" w:firstLine="560"/>
              <w:rPr>
                <w:rFonts w:ascii="仿宋" w:eastAsia="仿宋" w:hAnsi="仿宋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作品以生动的视觉语言，巧妙融合邮政科技发展与人文温度，主题鲜明、内涵丰富，采编流程专业规范，传播效果良好，充分契合新闻摄影类作品的参评标准，特此推荐。</w:t>
            </w:r>
          </w:p>
          <w:p>
            <w:pPr>
              <w:wordWrap w:val="0"/>
              <w:topLinePunct/>
              <w:snapToGrid w:val="0"/>
              <w:spacing w:beforeAutospacing="0" w:afterAutospacing="0" w:line="288" w:lineRule="auto"/>
              <w:ind w:firstLineChars="200" w:firstLine="560"/>
              <w:rPr>
                <w:rFonts w:ascii="仿宋" w:eastAsia="仿宋" w:hAnsi="仿宋"/>
                <w:color w:val="000000"/>
                <w:sz w:val="28"/>
              </w:rPr>
            </w:pPr>
          </w:p>
          <w:p>
            <w:pPr>
              <w:wordWrap w:val="0"/>
              <w:topLinePunct/>
              <w:snapToGrid w:val="0"/>
              <w:spacing w:beforeAutospacing="0" w:afterAutospacing="0" w:line="288" w:lineRule="auto"/>
              <w:ind w:firstLineChars="200" w:firstLine="560"/>
              <w:rPr>
                <w:rFonts w:ascii="仿宋" w:eastAsia="仿宋" w:hAnsi="仿宋" w:hint="eastAsia"/>
                <w:color w:val="000000"/>
                <w:sz w:val="28"/>
              </w:rPr>
            </w:pPr>
          </w:p>
          <w:p>
            <w:pPr>
              <w:wordWrap w:val="0"/>
              <w:topLinePunct/>
              <w:spacing w:line="360" w:lineRule="exact"/>
              <w:ind w:firstLineChars="200" w:firstLine="552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  <w:szCs w:val="20"/>
              </w:rPr>
              <w:t xml:space="preserve">签名：         </w:t>
            </w:r>
          </w:p>
          <w:p>
            <w:pPr>
              <w:topLinePunct/>
              <w:spacing w:line="360" w:lineRule="exact"/>
              <w:ind w:firstLineChars="200" w:firstLine="560"/>
              <w:jc w:val="righ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topLinePunct/>
              <w:ind w:firstLineChars="200" w:firstLine="560"/>
              <w:jc w:val="righ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2026年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3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13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</w:tr>
      <w:tr>
        <w:trPr>
          <w:cantSplit/>
          <w:trHeight w:val="680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联系人</w:t>
            </w:r>
          </w:p>
          <w:p>
            <w:pPr>
              <w:topLinePunct/>
              <w:spacing w:line="360" w:lineRule="exact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（作者）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rPr>
                <w:rFonts w:ascii="仿宋" w:eastAsia="仿宋" w:cs="仿宋" w:hAnsi="仿宋" w:hint="eastAsia"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/>
                <w:color w:val="000000"/>
                <w:sz w:val="32"/>
                <w:szCs w:val="32"/>
              </w:rPr>
              <w:t>吕文礼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/>
                <w:bCs/>
                <w:color w:val="000000"/>
                <w:sz w:val="32"/>
                <w:szCs w:val="32"/>
              </w:rPr>
              <w:t>18610243157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电话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rPr>
                <w:rFonts w:ascii="仿宋" w:eastAsia="仿宋" w:cs="仿宋" w:hAnsi="仿宋" w:hint="eastAsia"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/>
                <w:bCs/>
                <w:color w:val="000000"/>
                <w:sz w:val="32"/>
                <w:szCs w:val="32"/>
              </w:rPr>
              <w:t>01083161685</w:t>
            </w:r>
          </w:p>
        </w:tc>
      </w:tr>
      <w:tr>
        <w:trPr>
          <w:trHeight w:hRule="exact" w:val="510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电子邮箱</w:t>
            </w:r>
          </w:p>
        </w:tc>
        <w:tc>
          <w:tcPr>
            <w:tcW w:w="5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rPr>
                <w:rFonts w:ascii="仿宋" w:eastAsia="仿宋" w:cs="仿宋" w:hAnsi="仿宋" w:hint="eastAsia"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/>
                <w:color w:val="000000"/>
                <w:sz w:val="32"/>
                <w:szCs w:val="32"/>
              </w:rPr>
              <w:t>617860072@qq.com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邮编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rPr>
                <w:rFonts w:ascii="仿宋" w:eastAsia="仿宋" w:cs="仿宋" w:hAnsi="仿宋" w:hint="eastAsia"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/>
                <w:bCs/>
                <w:color w:val="000000"/>
                <w:sz w:val="32"/>
                <w:szCs w:val="32"/>
              </w:rPr>
              <w:t>100051</w:t>
            </w:r>
          </w:p>
        </w:tc>
      </w:tr>
      <w:tr>
        <w:trPr>
          <w:cantSplit/>
          <w:trHeight w:hRule="exact" w:val="510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jc w:val="center"/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 w:hint="eastAsia"/>
                <w:b/>
                <w:bCs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8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topLinePunct/>
              <w:spacing w:line="360" w:lineRule="exact"/>
              <w:rPr>
                <w:rFonts w:ascii="仿宋" w:eastAsia="仿宋" w:cs="仿宋" w:hAnsi="仿宋" w:hint="eastAsia"/>
                <w:color w:val="000000"/>
                <w:sz w:val="32"/>
                <w:szCs w:val="32"/>
              </w:rPr>
            </w:pPr>
            <w:r>
              <w:rPr>
                <w:rFonts w:ascii="仿宋" w:eastAsia="仿宋" w:cs="仿宋" w:hAnsi="仿宋"/>
                <w:color w:val="000000"/>
                <w:sz w:val="32"/>
                <w:szCs w:val="32"/>
              </w:rPr>
              <w:t>北京市西城区宣武门东大街2号</w:t>
            </w:r>
          </w:p>
        </w:tc>
      </w:tr>
    </w:tbl>
    <w:p/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楷体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华文中宋">
    <w:altName w:val="仿宋"/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1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5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qFormat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qFormat/>
    <w:basedOn w:val="0"/>
    <w:next w:val="0"/>
    <w:link w:val="1Char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customStyle="1" w:styleId="1Char">
    <w:name w:val="heading 1 Char"/>
    <w:basedOn w:val="10"/>
    <w:link w:val="1"/>
    <w:rPr>
      <w:rFonts w:ascii="Times New Roman" w:eastAsia="宋体" w:cs="Times New Roman" w:hAnsi="Times New Roman"/>
      <w:b/>
      <w:bCs/>
      <w:kern w:val="44"/>
      <w:sz w:val="44"/>
      <w:szCs w:val="44"/>
      <w:lang w:val="en-US" w:eastAsia="zh-CN" w:bidi="ar-SA"/>
    </w:rPr>
  </w:style>
  <w:style w:type="paragraph" w:styleId="2">
    <w:name w:val="heading 2"/>
    <w:qFormat/>
    <w:basedOn w:val="0"/>
    <w:next w:val="0"/>
    <w:link w:val="2Char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character" w:customStyle="1" w:styleId="2Char">
    <w:name w:val="heading 2 Char"/>
    <w:basedOn w:val="10"/>
    <w:link w:val="2"/>
    <w:rPr>
      <w:rFonts w:ascii="Times New Roman" w:eastAsia="黑体" w:cs="Times New Roman" w:hAnsi="Times New Roman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qFormat/>
    <w:basedOn w:val="0"/>
    <w:next w:val="0"/>
    <w:link w:val="3Char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customStyle="1" w:styleId="3Char">
    <w:name w:val="heading 3 Char"/>
    <w:basedOn w:val="10"/>
    <w:link w:val="3"/>
    <w:rPr>
      <w:rFonts w:ascii="Times New Roman" w:eastAsia="宋体" w:cs="Times New Roman" w:hAnsi="Times New Roman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qFormat/>
  </w:style>
  <w:style w:type="paragraph" w:styleId="15">
    <w:name w:val="table of figures"/>
    <w:qFormat/>
    <w:basedOn w:val="0"/>
    <w:next w:val="0"/>
    <w:pPr>
      <w:ind w:leftChars="200" w:left="400" w:hangingChars="200" w:hanging="200"/>
    </w:pPr>
  </w:style>
  <w:style w:type="character" w:styleId="16">
    <w:name w:val="Hyperlink"/>
    <w:qFormat/>
    <w:basedOn w:val="1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b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26645 1 1 1 1 1"/>
    <sectPr/>
  </customProps>
</customData>
</file>

<file path=customXml/itemProps1.xml><?xml version="1.0" encoding="utf-8"?>
<ds:datastoreItem xmlns:ds="http://schemas.openxmlformats.org/officeDocument/2006/customXml" ds:itemID="{B878EEF0-4CD8-4160-97BB-53FD91170E12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23</TotalTime>
  <Application>Yozo_Office9.2.7224.102ZH.SP1</Application>
  <Pages>2</Pages>
  <Words>0</Words>
  <Characters>907</Characters>
  <Lines>0</Lines>
  <Paragraphs>4</Paragraphs>
  <CharactersWithSpaces>1210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LWL</dc:creator>
  <cp:lastModifiedBy>LWL</cp:lastModifiedBy>
  <cp:revision>5</cp:revision>
  <dcterms:created xsi:type="dcterms:W3CDTF">2026-03-09T03:08:57Z</dcterms:created>
  <dcterms:modified xsi:type="dcterms:W3CDTF">2026-03-10T07:24:44Z</dcterms:modified>
</cp:coreProperties>
</file>