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12C01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华文中宋" w:hAnsi="华文中宋" w:eastAsia="华文中宋" w:cs="华文中宋"/>
          <w:b/>
          <w:bCs/>
          <w:i w:val="0"/>
          <w:iCs w:val="0"/>
          <w:caps w:val="0"/>
          <w:color w:val="auto"/>
          <w:spacing w:val="0"/>
          <w:sz w:val="36"/>
          <w:szCs w:val="36"/>
          <w:shd w:val="clear" w:fill="FFFFFF"/>
        </w:rPr>
      </w:pPr>
      <w:r>
        <w:rPr>
          <w:rFonts w:hint="eastAsia" w:ascii="华文中宋" w:hAnsi="华文中宋" w:eastAsia="华文中宋" w:cs="华文中宋"/>
          <w:b/>
          <w:bCs/>
          <w:i w:val="0"/>
          <w:iCs w:val="0"/>
          <w:caps w:val="0"/>
          <w:color w:val="auto"/>
          <w:spacing w:val="0"/>
          <w:sz w:val="36"/>
          <w:szCs w:val="36"/>
          <w:shd w:val="clear" w:fill="FFFFFF"/>
        </w:rPr>
        <w:t>全国首单综合巨灾保险落地</w:t>
      </w:r>
    </w:p>
    <w:p w14:paraId="05ED5AC6">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xml:space="preserve">“不用我们老百姓拿一分钱，又多了一层保障，这是党中央对我们的关心。”听到综合巨灾保险落地的消息，回忆起3个多月前向习近平总书记汇报灾后恢复重建工作的情景，河北省涿州市刁窝镇万全庄村党支部书记杨海军激动地说。 </w:t>
      </w:r>
    </w:p>
    <w:p w14:paraId="79CE1B27">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2月29日，全国首单全灾种、广覆盖、长周期综合巨灾保险在河北省落地，这意味着全省7400多万群众有了“人身+住房+财产”三层巨灾保险保障。</w:t>
      </w:r>
    </w:p>
    <w:p w14:paraId="56868B26">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xml:space="preserve"> “此次综合巨灾保险最大的创新点是构建适合我国国情的巨灾风险模型，汇聚全行业力量，探索试点综合巨灾保险，为全国推广巨灾保险发挥示范作用。”作为此次河北省综合巨灾保险首席承保单位和执行机构的主要负责人，人保财险总裁于泽表示。</w:t>
      </w:r>
    </w:p>
    <w:p w14:paraId="56D4C5C5">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xml:space="preserve"> “这是一份全灾种的保险。”河北省保险行业协会常务副会长于晶介绍，河北是中国地形地貌最全的省份，灾害种类较多，综合巨灾保险将全灾种纳入保障范围，涵盖地震、台风、暴雨、洪水、暴雪等各类自然灾害及其引发的次生灾害。 </w:t>
      </w:r>
    </w:p>
    <w:p w14:paraId="780531D5">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河北综合巨灾保险所有保费均由财政负</w:t>
      </w:r>
      <w:bookmarkStart w:id="0" w:name="_GoBack"/>
      <w:bookmarkEnd w:id="0"/>
      <w:r>
        <w:rPr>
          <w:rFonts w:hint="eastAsia" w:ascii="宋体" w:hAnsi="宋体" w:eastAsia="宋体" w:cs="宋体"/>
          <w:b/>
          <w:bCs/>
          <w:i w:val="0"/>
          <w:iCs w:val="0"/>
          <w:caps w:val="0"/>
          <w:color w:val="333333"/>
          <w:spacing w:val="0"/>
          <w:sz w:val="21"/>
          <w:szCs w:val="21"/>
          <w:shd w:val="clear" w:fill="FFFFFF"/>
        </w:rPr>
        <w:t xml:space="preserve">担，采取省级统筹投保，设定每5年为一个保险协议周期。“巨灾发生具有‘低频高损’的特点，通过长周期开办综合巨灾保险，可以提升巨灾风险保障的持续性，储备巨灾风险应对能力。”对外经济贸易大学保险学院教授、国家减灾委专家委员会专家王国军表示。 </w:t>
      </w:r>
    </w:p>
    <w:p w14:paraId="0D52D891">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xml:space="preserve">“通过巨灾保险‘以丰补歉’可以减轻政府财政压力，减少受灾群众损失，促进社会稳定。”北京师范大学应急管理部-教育部减灾与应急管理研究院教授方伟华表示。 </w:t>
      </w:r>
    </w:p>
    <w:p w14:paraId="34F660B3">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xml:space="preserve">“出单只是开始，重点是后续怎么做好。”国家金融监督管理总局财产保险监管司主要负责人尹江鳌表示，这次综合巨灾保险试点，保险业不仅要在灾中灾后发挥作用，更重要的是要在灾前发挥效力，配合有关部门做好防灾减损工作，起到风险减量的作用。 </w:t>
      </w:r>
    </w:p>
    <w:p w14:paraId="63087B95">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i w:val="0"/>
          <w:iCs w:val="0"/>
          <w:caps w:val="0"/>
          <w:color w:val="333333"/>
          <w:spacing w:val="0"/>
          <w:sz w:val="21"/>
          <w:szCs w:val="21"/>
          <w:shd w:val="clear" w:fill="FFFFFF"/>
        </w:rPr>
      </w:pPr>
      <w:r>
        <w:rPr>
          <w:rFonts w:hint="eastAsia" w:ascii="宋体" w:hAnsi="宋体" w:eastAsia="宋体" w:cs="宋体"/>
          <w:b/>
          <w:bCs/>
          <w:i w:val="0"/>
          <w:iCs w:val="0"/>
          <w:caps w:val="0"/>
          <w:color w:val="333333"/>
          <w:spacing w:val="0"/>
          <w:sz w:val="21"/>
          <w:szCs w:val="21"/>
          <w:shd w:val="clear" w:fill="FFFFFF"/>
        </w:rPr>
        <w:t xml:space="preserve">此前，国家金融监督管理总局指导保险业以地震风险和群众住房为切入点，建立了全国城乡居民住宅地震巨灾保险制度。截至2023年底，城乡居民住宅地震巨灾保险累计为全国2134万户次家庭提供了7918亿元的地震风险保障，累计赔付逾1亿元。据悉，这次综合巨灾保险充分吸取了前期经验并有创新，是全国首单全灾种且在全省范围内推出的巨灾保险。 </w:t>
      </w:r>
    </w:p>
    <w:p w14:paraId="61C2A3B4">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sz w:val="21"/>
          <w:szCs w:val="21"/>
        </w:rPr>
      </w:pPr>
      <w:r>
        <w:rPr>
          <w:rFonts w:hint="eastAsia" w:ascii="宋体" w:hAnsi="宋体" w:eastAsia="宋体" w:cs="宋体"/>
          <w:b/>
          <w:bCs/>
          <w:i w:val="0"/>
          <w:iCs w:val="0"/>
          <w:caps w:val="0"/>
          <w:color w:val="333333"/>
          <w:spacing w:val="0"/>
          <w:sz w:val="21"/>
          <w:szCs w:val="21"/>
          <w:shd w:val="clear" w:fill="FFFFFF"/>
        </w:rPr>
        <w:t>“我们要拿出龙年龙马精神劲儿，把灾后重建搞得更好。”杨海军的话掷地有声——“请总书记放心！”</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8C240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2025-05-07T01:37:59Z</dcterms:created>
  <dc:creator>liujiajia</dc:creator>
  <cp:lastModifiedBy>刘佳佳</cp:lastModifiedBy>
  <dcterms:modified xsi:type="dcterms:W3CDTF">2025-05-07T01:48:31Z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eyJoZGlkIjoiOWUxMGQwYWI3MTk3NTliZTFjN2M2NjAxNWUxMmIzYTYiLCJ1c2VySWQiOiIxNjgyNTQ1MjU4In0=</vt:lpwstr>
  </property>
  <property fmtid="{D5CDD505-2E9C-101B-9397-08002B2CF9AE}" pid="4" name="ICV">
    <vt:lpwstr>B64E9B6D83A24CAD8228B8A942D87CC8_12</vt:lpwstr>
  </property>
</Properties>
</file>