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CFF76">
      <w:pPr>
        <w:spacing w:afterLines="50" w:line="60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rPr>
        <w:t>中国新闻奖参评作品推荐表</w:t>
      </w:r>
    </w:p>
    <w:tbl>
      <w:tblPr>
        <w:tblStyle w:val="12"/>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6A3B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2BFB160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30E23BD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9FAAC66">
            <w:pPr>
              <w:spacing w:line="380" w:lineRule="exact"/>
              <w:ind w:firstLine="560"/>
              <w:jc w:val="center"/>
              <w:rPr>
                <w:rFonts w:ascii="华文中宋" w:hAnsi="华文中宋" w:eastAsia="华文中宋"/>
                <w:sz w:val="28"/>
              </w:rPr>
            </w:pPr>
            <w:r>
              <w:rPr>
                <w:rFonts w:hint="eastAsia" w:ascii="仿宋_GB2312" w:hAnsi="Arial" w:cs="Arial"/>
                <w:spacing w:val="8"/>
                <w:kern w:val="0"/>
                <w:sz w:val="24"/>
                <w:shd w:val="clear" w:color="auto" w:fill="FFFFFF"/>
              </w:rPr>
              <w:t>谋改革启新程</w:t>
            </w:r>
          </w:p>
        </w:tc>
        <w:tc>
          <w:tcPr>
            <w:tcW w:w="826" w:type="dxa"/>
            <w:vAlign w:val="center"/>
          </w:tcPr>
          <w:p w14:paraId="627CB1BE">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081C1F3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4081722A">
            <w:pPr>
              <w:rPr>
                <w:rFonts w:hint="default" w:ascii="仿宋_GB2312" w:eastAsia="仿宋_GB2312"/>
                <w:color w:val="000000"/>
                <w:sz w:val="28"/>
                <w:lang w:val="en-US" w:eastAsia="zh-CN"/>
              </w:rPr>
            </w:pPr>
            <w:r>
              <w:rPr>
                <w:rFonts w:hint="eastAsia" w:ascii="仿宋_GB2312"/>
                <w:sz w:val="24"/>
                <w:lang w:val="en-US" w:eastAsia="zh-CN"/>
              </w:rPr>
              <w:t>基础类</w:t>
            </w:r>
          </w:p>
        </w:tc>
      </w:tr>
      <w:tr w14:paraId="27A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134" w:type="dxa"/>
            <w:vMerge w:val="restart"/>
            <w:vAlign w:val="center"/>
          </w:tcPr>
          <w:p w14:paraId="2B4D1F6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0E476F3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15DE10E4">
            <w:pPr>
              <w:spacing w:line="240" w:lineRule="exact"/>
              <w:rPr>
                <w:rFonts w:hint="default" w:ascii="华文中宋" w:hAnsi="华文中宋" w:eastAsia="华文中宋"/>
                <w:color w:val="000000"/>
                <w:sz w:val="21"/>
                <w:szCs w:val="21"/>
                <w:lang w:val="en-US" w:eastAsia="zh-CN"/>
              </w:rPr>
            </w:pPr>
            <w:r>
              <w:rPr>
                <w:rFonts w:hint="eastAsia" w:ascii="华文中宋" w:hAnsi="华文中宋" w:eastAsia="华文中宋"/>
                <w:color w:val="000000"/>
                <w:sz w:val="21"/>
                <w:szCs w:val="21"/>
                <w:lang w:val="en-US" w:eastAsia="zh-CN"/>
              </w:rPr>
              <w:t>8459</w:t>
            </w:r>
          </w:p>
        </w:tc>
        <w:tc>
          <w:tcPr>
            <w:tcW w:w="826" w:type="dxa"/>
            <w:vAlign w:val="center"/>
          </w:tcPr>
          <w:p w14:paraId="2333DE8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80B10DA">
            <w:pPr>
              <w:spacing w:line="260" w:lineRule="exact"/>
              <w:rPr>
                <w:rFonts w:hint="default" w:ascii="仿宋_GB2312" w:hAnsi="仿宋" w:eastAsia="仿宋_GB2312"/>
                <w:color w:val="000000"/>
                <w:sz w:val="28"/>
                <w:lang w:val="en-US" w:eastAsia="zh-CN"/>
              </w:rPr>
            </w:pPr>
            <w:r>
              <w:rPr>
                <w:rFonts w:hint="eastAsia" w:ascii="仿宋_GB2312" w:hAnsi="仿宋"/>
                <w:color w:val="000000"/>
                <w:sz w:val="28"/>
                <w:lang w:val="en-US" w:eastAsia="zh-CN"/>
              </w:rPr>
              <w:t>系列报道</w:t>
            </w:r>
          </w:p>
        </w:tc>
      </w:tr>
      <w:tr w14:paraId="695F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34" w:type="dxa"/>
            <w:vMerge w:val="continue"/>
            <w:tcBorders>
              <w:bottom w:val="single" w:color="auto" w:sz="4" w:space="0"/>
            </w:tcBorders>
            <w:vAlign w:val="center"/>
          </w:tcPr>
          <w:p w14:paraId="771339FC">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21012378">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38CEB85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26FF875C">
            <w:pPr>
              <w:spacing w:line="260" w:lineRule="exact"/>
              <w:rPr>
                <w:rFonts w:ascii="仿宋" w:hAnsi="仿宋" w:eastAsia="仿宋" w:cs="仿宋"/>
                <w:color w:val="000000"/>
                <w:sz w:val="22"/>
                <w:szCs w:val="18"/>
              </w:rPr>
            </w:pPr>
            <w:r>
              <w:rPr>
                <w:rFonts w:hint="eastAsia" w:ascii="仿宋" w:hAnsi="仿宋" w:eastAsia="仿宋" w:cs="仿宋"/>
                <w:color w:val="000000"/>
                <w:sz w:val="22"/>
                <w:szCs w:val="18"/>
              </w:rPr>
              <w:t>中文</w:t>
            </w:r>
          </w:p>
        </w:tc>
      </w:tr>
      <w:tr w14:paraId="626B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0689E7A8">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33FCE0AA">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457FE46F">
            <w:pPr>
              <w:adjustRightInd w:val="0"/>
              <w:snapToGrid w:val="0"/>
              <w:rPr>
                <w:rFonts w:ascii="仿宋_GB2312"/>
                <w:sz w:val="24"/>
              </w:rPr>
            </w:pPr>
            <w:r>
              <w:rPr>
                <w:rFonts w:hint="eastAsia" w:ascii="仿宋_GB2312"/>
                <w:sz w:val="24"/>
                <w:lang w:val="en-US" w:eastAsia="zh-CN"/>
              </w:rPr>
              <w:t>集体（</w:t>
            </w:r>
            <w:r>
              <w:rPr>
                <w:rFonts w:hint="eastAsia" w:ascii="仿宋_GB2312"/>
                <w:sz w:val="24"/>
              </w:rPr>
              <w:t>周子勋</w:t>
            </w:r>
            <w:r>
              <w:rPr>
                <w:rFonts w:hint="eastAsia" w:ascii="仿宋_GB2312"/>
                <w:sz w:val="24"/>
                <w:lang w:eastAsia="zh-CN"/>
              </w:rPr>
              <w:t>、</w:t>
            </w:r>
            <w:r>
              <w:rPr>
                <w:rFonts w:hint="eastAsia" w:ascii="仿宋_GB2312"/>
                <w:sz w:val="24"/>
              </w:rPr>
              <w:t>刘慧</w:t>
            </w:r>
            <w:r>
              <w:rPr>
                <w:rFonts w:hint="eastAsia" w:ascii="仿宋_GB2312"/>
                <w:sz w:val="24"/>
                <w:lang w:eastAsia="zh-CN"/>
              </w:rPr>
              <w:t>、</w:t>
            </w:r>
            <w:r>
              <w:rPr>
                <w:rFonts w:hint="eastAsia" w:ascii="仿宋_GB2312"/>
                <w:sz w:val="24"/>
              </w:rPr>
              <w:t>吕红星</w:t>
            </w:r>
            <w:r>
              <w:rPr>
                <w:rFonts w:hint="eastAsia" w:ascii="仿宋_GB2312"/>
                <w:sz w:val="24"/>
                <w:lang w:eastAsia="zh-CN"/>
              </w:rPr>
              <w:t>、</w:t>
            </w:r>
            <w:r>
              <w:rPr>
                <w:rFonts w:hint="eastAsia" w:ascii="仿宋_GB2312"/>
                <w:sz w:val="24"/>
              </w:rPr>
              <w:t>赵姗</w:t>
            </w:r>
            <w:r>
              <w:rPr>
                <w:rFonts w:hint="eastAsia" w:ascii="仿宋_GB2312"/>
                <w:sz w:val="24"/>
                <w:lang w:eastAsia="zh-CN"/>
              </w:rPr>
              <w:t>、</w:t>
            </w:r>
            <w:bookmarkStart w:id="0" w:name="_GoBack"/>
            <w:bookmarkEnd w:id="0"/>
            <w:r>
              <w:rPr>
                <w:rFonts w:hint="eastAsia" w:ascii="仿宋_GB2312"/>
                <w:sz w:val="24"/>
              </w:rPr>
              <w:t>段树军</w:t>
            </w:r>
            <w:r>
              <w:rPr>
                <w:rFonts w:hint="eastAsia" w:ascii="仿宋_GB2312"/>
                <w:sz w:val="24"/>
                <w:lang w:eastAsia="zh-CN"/>
              </w:rPr>
              <w:t>、</w:t>
            </w:r>
            <w:r>
              <w:rPr>
                <w:rFonts w:hint="eastAsia" w:ascii="仿宋_GB2312"/>
                <w:sz w:val="24"/>
              </w:rPr>
              <w:t>孙兆</w:t>
            </w:r>
            <w:r>
              <w:rPr>
                <w:rFonts w:hint="eastAsia" w:ascii="仿宋_GB2312"/>
                <w:sz w:val="24"/>
                <w:lang w:eastAsia="zh-CN"/>
              </w:rPr>
              <w:t>、</w:t>
            </w:r>
            <w:r>
              <w:rPr>
                <w:rFonts w:hint="eastAsia" w:ascii="仿宋_GB2312"/>
                <w:sz w:val="24"/>
              </w:rPr>
              <w:t>王晶晶</w:t>
            </w:r>
            <w:r>
              <w:rPr>
                <w:rFonts w:hint="eastAsia" w:ascii="仿宋_GB2312"/>
                <w:sz w:val="24"/>
                <w:lang w:eastAsia="zh-CN"/>
              </w:rPr>
              <w:t>、</w:t>
            </w:r>
            <w:r>
              <w:rPr>
                <w:rFonts w:hint="eastAsia" w:ascii="仿宋_GB2312"/>
                <w:sz w:val="24"/>
              </w:rPr>
              <w:t>王丽娟</w:t>
            </w:r>
            <w:r>
              <w:rPr>
                <w:rFonts w:hint="eastAsia" w:ascii="仿宋_GB2312"/>
                <w:sz w:val="24"/>
                <w:lang w:eastAsia="zh-CN"/>
              </w:rPr>
              <w:t>、</w:t>
            </w:r>
            <w:r>
              <w:rPr>
                <w:rFonts w:hint="eastAsia" w:ascii="仿宋_GB2312"/>
                <w:sz w:val="24"/>
              </w:rPr>
              <w:t>张一鸣</w:t>
            </w:r>
            <w:r>
              <w:rPr>
                <w:rFonts w:hint="eastAsia" w:ascii="仿宋_GB2312"/>
                <w:sz w:val="24"/>
                <w:lang w:eastAsia="zh-CN"/>
              </w:rPr>
              <w:t>、</w:t>
            </w:r>
            <w:r>
              <w:rPr>
                <w:rFonts w:hint="eastAsia" w:ascii="仿宋_GB2312"/>
                <w:sz w:val="24"/>
              </w:rPr>
              <w:t>张娜</w:t>
            </w:r>
            <w:r>
              <w:rPr>
                <w:rFonts w:hint="eastAsia" w:ascii="仿宋_GB2312"/>
                <w:sz w:val="24"/>
                <w:lang w:val="en-US" w:eastAsia="zh-CN"/>
              </w:rPr>
              <w:t>）</w:t>
            </w:r>
          </w:p>
          <w:p w14:paraId="7DE9C4F2">
            <w:pPr>
              <w:spacing w:line="240" w:lineRule="exact"/>
              <w:rPr>
                <w:rFonts w:ascii="华文中宋" w:hAnsi="华文中宋" w:eastAsia="华文中宋"/>
                <w:color w:val="000000"/>
                <w:sz w:val="21"/>
                <w:szCs w:val="21"/>
              </w:rPr>
            </w:pPr>
          </w:p>
        </w:tc>
        <w:tc>
          <w:tcPr>
            <w:tcW w:w="826" w:type="dxa"/>
            <w:tcBorders>
              <w:bottom w:val="single" w:color="auto" w:sz="4" w:space="0"/>
            </w:tcBorders>
            <w:vAlign w:val="center"/>
          </w:tcPr>
          <w:p w14:paraId="2C5D780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3D61C860">
            <w:pPr>
              <w:spacing w:line="240" w:lineRule="exact"/>
              <w:rPr>
                <w:rFonts w:ascii="仿宋" w:hAnsi="仿宋" w:eastAsia="仿宋" w:cs="仿宋"/>
                <w:color w:val="000000"/>
                <w:sz w:val="22"/>
                <w:szCs w:val="18"/>
              </w:rPr>
            </w:pPr>
            <w:r>
              <w:rPr>
                <w:rFonts w:hint="eastAsia" w:ascii="仿宋" w:hAnsi="仿宋" w:eastAsia="仿宋" w:cs="仿宋"/>
                <w:color w:val="000000"/>
                <w:sz w:val="22"/>
                <w:szCs w:val="18"/>
                <w:lang w:val="en-US" w:eastAsia="zh-CN"/>
              </w:rPr>
              <w:t>集体（</w:t>
            </w:r>
            <w:r>
              <w:rPr>
                <w:rFonts w:hint="eastAsia" w:ascii="仿宋" w:hAnsi="仿宋" w:eastAsia="仿宋" w:cs="仿宋"/>
                <w:color w:val="000000"/>
                <w:sz w:val="22"/>
                <w:szCs w:val="18"/>
              </w:rPr>
              <w:t>胡畔</w:t>
            </w:r>
            <w:r>
              <w:rPr>
                <w:rFonts w:hint="eastAsia" w:ascii="仿宋" w:hAnsi="仿宋" w:eastAsia="仿宋" w:cs="仿宋"/>
                <w:color w:val="000000"/>
                <w:sz w:val="22"/>
                <w:szCs w:val="18"/>
                <w:lang w:eastAsia="zh-CN"/>
              </w:rPr>
              <w:t>、</w:t>
            </w:r>
            <w:r>
              <w:rPr>
                <w:rFonts w:hint="eastAsia" w:ascii="仿宋" w:hAnsi="仿宋" w:eastAsia="仿宋" w:cs="仿宋"/>
                <w:color w:val="000000"/>
                <w:sz w:val="22"/>
                <w:szCs w:val="18"/>
              </w:rPr>
              <w:t>张娜</w:t>
            </w:r>
            <w:r>
              <w:rPr>
                <w:rFonts w:hint="eastAsia" w:ascii="仿宋" w:hAnsi="仿宋" w:eastAsia="仿宋" w:cs="仿宋"/>
                <w:color w:val="000000"/>
                <w:sz w:val="22"/>
                <w:szCs w:val="18"/>
                <w:lang w:eastAsia="zh-CN"/>
              </w:rPr>
              <w:t>、</w:t>
            </w:r>
            <w:r>
              <w:rPr>
                <w:rFonts w:hint="eastAsia" w:ascii="仿宋" w:hAnsi="仿宋" w:eastAsia="仿宋" w:cs="仿宋"/>
                <w:color w:val="000000"/>
                <w:sz w:val="22"/>
                <w:szCs w:val="18"/>
              </w:rPr>
              <w:t>唐福勇</w:t>
            </w:r>
            <w:r>
              <w:rPr>
                <w:rFonts w:hint="eastAsia" w:ascii="仿宋" w:hAnsi="仿宋" w:eastAsia="仿宋" w:cs="仿宋"/>
                <w:color w:val="000000"/>
                <w:sz w:val="22"/>
                <w:szCs w:val="18"/>
                <w:lang w:eastAsia="zh-CN"/>
              </w:rPr>
              <w:t>、</w:t>
            </w:r>
            <w:r>
              <w:rPr>
                <w:rFonts w:hint="eastAsia" w:ascii="仿宋" w:hAnsi="仿宋" w:eastAsia="仿宋" w:cs="仿宋"/>
                <w:color w:val="000000"/>
                <w:sz w:val="22"/>
                <w:szCs w:val="18"/>
              </w:rPr>
              <w:t>段树军</w:t>
            </w:r>
            <w:r>
              <w:rPr>
                <w:rFonts w:hint="eastAsia" w:ascii="仿宋" w:hAnsi="仿宋" w:eastAsia="仿宋" w:cs="仿宋"/>
                <w:color w:val="000000"/>
                <w:sz w:val="22"/>
                <w:szCs w:val="18"/>
                <w:lang w:val="en-US" w:eastAsia="zh-CN"/>
              </w:rPr>
              <w:t>）</w:t>
            </w:r>
          </w:p>
        </w:tc>
      </w:tr>
      <w:tr w14:paraId="48E4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1FC58C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7BAC58E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5F5E7648">
            <w:pPr>
              <w:spacing w:line="260" w:lineRule="exact"/>
              <w:ind w:firstLine="420"/>
              <w:rPr>
                <w:rFonts w:ascii="仿宋_GB2312" w:hAnsi="仿宋"/>
                <w:color w:val="000000"/>
                <w:szCs w:val="21"/>
              </w:rPr>
            </w:pPr>
            <w:r>
              <w:rPr>
                <w:rFonts w:hint="eastAsia" w:ascii="仿宋_GB2312"/>
                <w:sz w:val="24"/>
              </w:rPr>
              <w:t>中国经济时报</w:t>
            </w:r>
          </w:p>
        </w:tc>
        <w:tc>
          <w:tcPr>
            <w:tcW w:w="1819" w:type="dxa"/>
            <w:gridSpan w:val="3"/>
            <w:vAlign w:val="center"/>
          </w:tcPr>
          <w:p w14:paraId="4F483B73">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3220E728">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4ED21BD7">
            <w:pPr>
              <w:spacing w:line="260" w:lineRule="exact"/>
              <w:rPr>
                <w:rFonts w:ascii="仿宋_GB2312" w:hAnsi="仿宋"/>
                <w:color w:val="000000"/>
                <w:sz w:val="18"/>
                <w:szCs w:val="18"/>
                <w:highlight w:val="green"/>
              </w:rPr>
            </w:pPr>
            <w:r>
              <w:rPr>
                <w:rFonts w:hint="eastAsia" w:ascii="仿宋_GB2312"/>
                <w:sz w:val="24"/>
              </w:rPr>
              <w:t>中国经济时报</w:t>
            </w:r>
          </w:p>
        </w:tc>
      </w:tr>
      <w:tr w14:paraId="60E6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57C6E0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39FEAE1">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4D1BF986">
            <w:pPr>
              <w:spacing w:line="260" w:lineRule="exact"/>
              <w:rPr>
                <w:rFonts w:ascii="仿宋_GB2312" w:hAnsi="仿宋"/>
                <w:color w:val="000000"/>
                <w:szCs w:val="21"/>
              </w:rPr>
            </w:pPr>
            <w:r>
              <w:rPr>
                <w:rFonts w:hint="eastAsia" w:ascii="仿宋_GB2312"/>
                <w:sz w:val="24"/>
              </w:rPr>
              <w:t>要闻1版</w:t>
            </w:r>
          </w:p>
        </w:tc>
        <w:tc>
          <w:tcPr>
            <w:tcW w:w="993" w:type="dxa"/>
            <w:gridSpan w:val="2"/>
            <w:vAlign w:val="center"/>
          </w:tcPr>
          <w:p w14:paraId="6897BB6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4239288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4F130306">
            <w:pPr>
              <w:spacing w:line="260" w:lineRule="exact"/>
              <w:rPr>
                <w:rFonts w:ascii="仿宋_GB2312" w:hAnsi="仿宋"/>
                <w:color w:val="000000"/>
                <w:szCs w:val="21"/>
              </w:rPr>
            </w:pPr>
            <w:r>
              <w:rPr>
                <w:rFonts w:hint="eastAsia" w:ascii="仿宋_GB2312"/>
                <w:sz w:val="24"/>
              </w:rPr>
              <w:t>2024年6月7日－2024年7月12日</w:t>
            </w:r>
          </w:p>
        </w:tc>
      </w:tr>
      <w:tr w14:paraId="7064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6130B911">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615544C6">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58A64727">
            <w:pPr>
              <w:spacing w:line="260" w:lineRule="exact"/>
              <w:rPr>
                <w:rFonts w:ascii="华文中宋" w:hAnsi="华文中宋" w:eastAsia="华文中宋"/>
                <w:color w:val="000000"/>
                <w:sz w:val="15"/>
                <w:szCs w:val="15"/>
              </w:rPr>
            </w:pPr>
            <w:r>
              <w:fldChar w:fldCharType="begin"/>
            </w:r>
            <w:r>
              <w:instrText xml:space="preserve"> HYPERLINK "https://mp.weixin.qq.com/s/GpOEjCWkRVUBOnXcUiRT2g" </w:instrText>
            </w:r>
            <w:r>
              <w:fldChar w:fldCharType="separate"/>
            </w:r>
            <w:r>
              <w:rPr>
                <w:rStyle w:val="17"/>
                <w:rFonts w:ascii="华文中宋" w:hAnsi="华文中宋" w:eastAsia="华文中宋"/>
                <w:sz w:val="15"/>
                <w:szCs w:val="15"/>
              </w:rPr>
              <w:t>https://mp.weixin.qq.com/s/GpOEjCWkRVUBOnXcUiRT2g</w:t>
            </w:r>
            <w:r>
              <w:rPr>
                <w:rStyle w:val="17"/>
                <w:rFonts w:ascii="华文中宋" w:hAnsi="华文中宋" w:eastAsia="华文中宋"/>
                <w:sz w:val="15"/>
                <w:szCs w:val="15"/>
              </w:rPr>
              <w:fldChar w:fldCharType="end"/>
            </w:r>
          </w:p>
          <w:p w14:paraId="4641A4C1">
            <w:pPr>
              <w:spacing w:line="260" w:lineRule="exact"/>
              <w:rPr>
                <w:rFonts w:ascii="华文中宋" w:hAnsi="华文中宋" w:eastAsia="华文中宋"/>
                <w:color w:val="000000"/>
                <w:sz w:val="15"/>
                <w:szCs w:val="15"/>
              </w:rPr>
            </w:pPr>
            <w:r>
              <w:fldChar w:fldCharType="begin"/>
            </w:r>
            <w:r>
              <w:instrText xml:space="preserve"> HYPERLINK "https://mp.weixin.qq.com/s/nbuUkzZ57XNHXN08OA66pw" </w:instrText>
            </w:r>
            <w:r>
              <w:fldChar w:fldCharType="separate"/>
            </w:r>
            <w:r>
              <w:rPr>
                <w:rStyle w:val="17"/>
                <w:rFonts w:ascii="华文中宋" w:hAnsi="华文中宋" w:eastAsia="华文中宋"/>
                <w:sz w:val="15"/>
                <w:szCs w:val="15"/>
              </w:rPr>
              <w:t>https://mp.weixin.qq.com/s/nbuUkzZ57XNHXN08OA66pw</w:t>
            </w:r>
            <w:r>
              <w:rPr>
                <w:rStyle w:val="17"/>
                <w:rFonts w:ascii="华文中宋" w:hAnsi="华文中宋" w:eastAsia="华文中宋"/>
                <w:sz w:val="15"/>
                <w:szCs w:val="15"/>
              </w:rPr>
              <w:fldChar w:fldCharType="end"/>
            </w:r>
          </w:p>
          <w:p w14:paraId="62E5D821">
            <w:pPr>
              <w:spacing w:line="260" w:lineRule="exact"/>
              <w:rPr>
                <w:rFonts w:ascii="华文中宋" w:hAnsi="华文中宋" w:eastAsia="华文中宋"/>
                <w:color w:val="000000"/>
                <w:sz w:val="15"/>
                <w:szCs w:val="15"/>
              </w:rPr>
            </w:pPr>
            <w:r>
              <w:rPr>
                <w:rFonts w:ascii="华文中宋" w:hAnsi="华文中宋" w:eastAsia="华文中宋"/>
                <w:color w:val="000000"/>
                <w:sz w:val="15"/>
                <w:szCs w:val="15"/>
              </w:rPr>
              <w:t>https://mp.weixin.qq.com/s/21igtP0AbrZVBkRflmma3Q</w:t>
            </w:r>
          </w:p>
        </w:tc>
        <w:tc>
          <w:tcPr>
            <w:tcW w:w="1725" w:type="dxa"/>
            <w:gridSpan w:val="2"/>
            <w:vAlign w:val="center"/>
          </w:tcPr>
          <w:p w14:paraId="0AE4132E">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21D68DC8">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56EB91A1">
            <w:pPr>
              <w:spacing w:line="260" w:lineRule="exact"/>
              <w:rPr>
                <w:rFonts w:ascii="华文中宋" w:hAnsi="华文中宋" w:eastAsia="华文中宋"/>
                <w:color w:val="000000"/>
                <w:sz w:val="28"/>
              </w:rPr>
            </w:pPr>
          </w:p>
        </w:tc>
      </w:tr>
      <w:tr w14:paraId="6CA6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1F428B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5045C13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16FFB11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272AC08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6814C0C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71DA054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45891E96">
            <w:pPr>
              <w:rPr>
                <w:rFonts w:ascii="仿宋" w:hAnsi="仿宋" w:eastAsia="仿宋"/>
                <w:color w:val="000000"/>
                <w:w w:val="95"/>
                <w:szCs w:val="21"/>
              </w:rPr>
            </w:pPr>
            <w:r>
              <w:rPr>
                <w:rFonts w:hint="eastAsia" w:ascii="仿宋_GB2312" w:hAnsi="Arial" w:cs="Arial"/>
                <w:spacing w:val="8"/>
                <w:kern w:val="0"/>
                <w:sz w:val="24"/>
                <w:shd w:val="clear" w:color="auto" w:fill="FFFFFF"/>
              </w:rPr>
              <w:t>在党的二十届三中全会召开前前，中国经济时报策划推出“谋改革启新程”系列访谈，邀请国家高端智库等机构权威专家，深刻阐释进一步全面深化改革的重大意义、目标任务、主攻方向，讲好新时代中国改革故事。紧扣“进一步全面深化改革”这一主题，深入挖掘改革热点议题，精心准备采访提纲，邀请郑新立、韩保江、黄群慧等10位权威专家进行专访围绕主题充分阐释观点，精心打磨，为读者呈现出高质量的新闻内容。</w:t>
            </w:r>
          </w:p>
        </w:tc>
      </w:tr>
      <w:tr w14:paraId="7829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29A2D83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7508733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D6683E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68E46D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42F34D84">
            <w:pPr>
              <w:rPr>
                <w:rFonts w:ascii="仿宋" w:hAnsi="仿宋" w:eastAsia="仿宋" w:cs="仿宋"/>
                <w:color w:val="000000"/>
                <w:sz w:val="24"/>
                <w:szCs w:val="18"/>
              </w:rPr>
            </w:pPr>
            <w:r>
              <w:rPr>
                <w:rFonts w:hint="eastAsia" w:ascii="仿宋_GB2312" w:hAnsi="Arial" w:cs="Arial"/>
                <w:spacing w:val="8"/>
                <w:kern w:val="0"/>
                <w:sz w:val="24"/>
                <w:shd w:val="clear" w:color="auto" w:fill="FFFFFF"/>
              </w:rPr>
              <w:t>“谋改革启新程”系列访谈刊发后，被学习强国、今日头条等各大平台转载。其中在中国经济时报全媒体平台总阅读量275756，在政策圈、学术界、行业领域及公众层面产生了广泛的社会影响。</w:t>
            </w:r>
          </w:p>
        </w:tc>
      </w:tr>
      <w:tr w14:paraId="01D9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Merge w:val="restart"/>
            <w:vAlign w:val="center"/>
          </w:tcPr>
          <w:p w14:paraId="2E21EF4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122B661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7652D91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326540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425C26D7">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61AD3F38">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6321C6F8">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2EBA4581">
            <w:pPr>
              <w:spacing w:line="260" w:lineRule="exact"/>
              <w:rPr>
                <w:rFonts w:ascii="华文中宋" w:hAnsi="华文中宋" w:eastAsia="华文中宋"/>
                <w:color w:val="000000"/>
                <w:sz w:val="15"/>
                <w:szCs w:val="15"/>
              </w:rPr>
            </w:pPr>
            <w:r>
              <w:fldChar w:fldCharType="begin"/>
            </w:r>
            <w:r>
              <w:instrText xml:space="preserve"> HYPERLINK "https://mp.weixin.qq.com/s/GpOEjCWkRVUBOnXcUiRT2g" </w:instrText>
            </w:r>
            <w:r>
              <w:fldChar w:fldCharType="separate"/>
            </w:r>
            <w:r>
              <w:rPr>
                <w:rStyle w:val="17"/>
                <w:rFonts w:ascii="华文中宋" w:hAnsi="华文中宋" w:eastAsia="华文中宋"/>
                <w:sz w:val="15"/>
                <w:szCs w:val="15"/>
              </w:rPr>
              <w:t>https://mp.weixin.qq.com/s/GpOEjCWkRVUBOnXcUiRT2g</w:t>
            </w:r>
            <w:r>
              <w:rPr>
                <w:rStyle w:val="17"/>
                <w:rFonts w:ascii="华文中宋" w:hAnsi="华文中宋" w:eastAsia="华文中宋"/>
                <w:sz w:val="15"/>
                <w:szCs w:val="15"/>
              </w:rPr>
              <w:fldChar w:fldCharType="end"/>
            </w:r>
          </w:p>
          <w:p w14:paraId="52F52F75">
            <w:pPr>
              <w:spacing w:line="260" w:lineRule="exact"/>
              <w:rPr>
                <w:rFonts w:ascii="华文中宋" w:hAnsi="华文中宋" w:eastAsia="华文中宋"/>
                <w:color w:val="000000"/>
                <w:sz w:val="15"/>
                <w:szCs w:val="15"/>
              </w:rPr>
            </w:pPr>
          </w:p>
        </w:tc>
      </w:tr>
      <w:tr w14:paraId="5377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Merge w:val="continue"/>
            <w:vAlign w:val="center"/>
          </w:tcPr>
          <w:p w14:paraId="22EF6DF2">
            <w:pPr>
              <w:spacing w:line="320" w:lineRule="exact"/>
              <w:jc w:val="center"/>
              <w:rPr>
                <w:rFonts w:ascii="华文中宋" w:hAnsi="华文中宋" w:eastAsia="华文中宋"/>
                <w:color w:val="000000"/>
                <w:sz w:val="28"/>
              </w:rPr>
            </w:pPr>
          </w:p>
        </w:tc>
        <w:tc>
          <w:tcPr>
            <w:tcW w:w="1417" w:type="dxa"/>
            <w:gridSpan w:val="2"/>
            <w:vMerge w:val="continue"/>
            <w:vAlign w:val="center"/>
          </w:tcPr>
          <w:p w14:paraId="3C17B822">
            <w:pPr>
              <w:rPr>
                <w:rFonts w:ascii="仿宋" w:hAnsi="仿宋" w:eastAsia="仿宋" w:cs="仿宋"/>
                <w:color w:val="000000"/>
                <w:sz w:val="24"/>
                <w:szCs w:val="18"/>
              </w:rPr>
            </w:pPr>
          </w:p>
        </w:tc>
        <w:tc>
          <w:tcPr>
            <w:tcW w:w="347" w:type="dxa"/>
            <w:vAlign w:val="center"/>
          </w:tcPr>
          <w:p w14:paraId="4E2B59BB">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0223419C">
            <w:pPr>
              <w:spacing w:line="260" w:lineRule="exact"/>
              <w:rPr>
                <w:rFonts w:ascii="华文中宋" w:hAnsi="华文中宋" w:eastAsia="华文中宋"/>
                <w:color w:val="000000"/>
                <w:sz w:val="15"/>
                <w:szCs w:val="15"/>
              </w:rPr>
            </w:pPr>
            <w:r>
              <w:fldChar w:fldCharType="begin"/>
            </w:r>
            <w:r>
              <w:instrText xml:space="preserve"> HYPERLINK "https://mp.weixin.qq.com/s/nbuUkzZ57XNHXN08OA66pw" </w:instrText>
            </w:r>
            <w:r>
              <w:fldChar w:fldCharType="separate"/>
            </w:r>
            <w:r>
              <w:rPr>
                <w:rStyle w:val="17"/>
                <w:rFonts w:ascii="华文中宋" w:hAnsi="华文中宋" w:eastAsia="华文中宋"/>
                <w:sz w:val="15"/>
                <w:szCs w:val="15"/>
              </w:rPr>
              <w:t>https://mp.weixin.qq.com/s/nbuUkzZ57XNHXN08OA66pw</w:t>
            </w:r>
            <w:r>
              <w:rPr>
                <w:rStyle w:val="17"/>
                <w:rFonts w:ascii="华文中宋" w:hAnsi="华文中宋" w:eastAsia="华文中宋"/>
                <w:sz w:val="15"/>
                <w:szCs w:val="15"/>
              </w:rPr>
              <w:fldChar w:fldCharType="end"/>
            </w:r>
          </w:p>
          <w:p w14:paraId="7C083A5A">
            <w:pPr>
              <w:rPr>
                <w:rFonts w:ascii="仿宋" w:hAnsi="仿宋" w:eastAsia="仿宋"/>
                <w:color w:val="000000"/>
                <w:sz w:val="15"/>
                <w:szCs w:val="15"/>
              </w:rPr>
            </w:pPr>
          </w:p>
        </w:tc>
      </w:tr>
      <w:tr w14:paraId="0B83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4" w:type="dxa"/>
            <w:vMerge w:val="continue"/>
            <w:vAlign w:val="center"/>
          </w:tcPr>
          <w:p w14:paraId="0E847E44">
            <w:pPr>
              <w:spacing w:line="320" w:lineRule="exact"/>
              <w:jc w:val="center"/>
              <w:rPr>
                <w:rFonts w:ascii="华文中宋" w:hAnsi="华文中宋" w:eastAsia="华文中宋"/>
                <w:color w:val="000000"/>
                <w:sz w:val="28"/>
              </w:rPr>
            </w:pPr>
          </w:p>
        </w:tc>
        <w:tc>
          <w:tcPr>
            <w:tcW w:w="1417" w:type="dxa"/>
            <w:gridSpan w:val="2"/>
            <w:vMerge w:val="continue"/>
            <w:vAlign w:val="center"/>
          </w:tcPr>
          <w:p w14:paraId="2EA3C13B">
            <w:pPr>
              <w:rPr>
                <w:rFonts w:ascii="仿宋" w:hAnsi="仿宋" w:eastAsia="仿宋" w:cs="仿宋"/>
                <w:color w:val="000000"/>
                <w:sz w:val="24"/>
                <w:szCs w:val="18"/>
              </w:rPr>
            </w:pPr>
          </w:p>
        </w:tc>
        <w:tc>
          <w:tcPr>
            <w:tcW w:w="347" w:type="dxa"/>
            <w:vAlign w:val="center"/>
          </w:tcPr>
          <w:p w14:paraId="3D309CE3">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53F27536">
            <w:pPr>
              <w:rPr>
                <w:rFonts w:ascii="仿宋" w:hAnsi="仿宋" w:eastAsia="仿宋"/>
                <w:color w:val="000000"/>
                <w:sz w:val="15"/>
                <w:szCs w:val="15"/>
              </w:rPr>
            </w:pPr>
            <w:r>
              <w:rPr>
                <w:rFonts w:ascii="华文中宋" w:hAnsi="华文中宋" w:eastAsia="华文中宋"/>
                <w:color w:val="000000"/>
                <w:sz w:val="15"/>
                <w:szCs w:val="15"/>
              </w:rPr>
              <w:t>https://mp.weixin.qq.com/s/21igtP0AbrZVBkRflmma3Q</w:t>
            </w:r>
          </w:p>
        </w:tc>
      </w:tr>
      <w:tr w14:paraId="49C9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34" w:type="dxa"/>
            <w:vMerge w:val="continue"/>
            <w:vAlign w:val="center"/>
          </w:tcPr>
          <w:p w14:paraId="558791B9">
            <w:pPr>
              <w:spacing w:line="320" w:lineRule="exact"/>
              <w:jc w:val="center"/>
              <w:rPr>
                <w:rFonts w:ascii="华文中宋" w:hAnsi="华文中宋" w:eastAsia="华文中宋"/>
                <w:color w:val="000000"/>
                <w:sz w:val="28"/>
              </w:rPr>
            </w:pPr>
          </w:p>
        </w:tc>
        <w:tc>
          <w:tcPr>
            <w:tcW w:w="1417" w:type="dxa"/>
            <w:gridSpan w:val="2"/>
            <w:vAlign w:val="center"/>
          </w:tcPr>
          <w:p w14:paraId="3B87CF91">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6CFA2937">
            <w:pPr>
              <w:rPr>
                <w:rFonts w:ascii="仿宋" w:hAnsi="仿宋" w:eastAsia="仿宋"/>
                <w:color w:val="000000"/>
                <w:sz w:val="21"/>
                <w:szCs w:val="21"/>
              </w:rPr>
            </w:pPr>
            <w:r>
              <w:rPr>
                <w:rFonts w:hint="eastAsia" w:ascii="仿宋" w:hAnsi="仿宋" w:eastAsia="仿宋"/>
                <w:color w:val="000000"/>
                <w:sz w:val="21"/>
                <w:szCs w:val="21"/>
              </w:rPr>
              <w:t>1844、1029、1696</w:t>
            </w:r>
          </w:p>
        </w:tc>
        <w:tc>
          <w:tcPr>
            <w:tcW w:w="992" w:type="dxa"/>
            <w:gridSpan w:val="2"/>
            <w:vAlign w:val="center"/>
          </w:tcPr>
          <w:p w14:paraId="72AEEAAB">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6DCBAF0A">
            <w:pPr>
              <w:rPr>
                <w:rFonts w:ascii="仿宋" w:hAnsi="仿宋" w:eastAsia="仿宋"/>
                <w:color w:val="000000"/>
                <w:sz w:val="21"/>
                <w:szCs w:val="21"/>
              </w:rPr>
            </w:pPr>
            <w:r>
              <w:rPr>
                <w:rFonts w:hint="eastAsia" w:ascii="仿宋" w:hAnsi="仿宋" w:eastAsia="仿宋"/>
                <w:color w:val="000000"/>
                <w:sz w:val="21"/>
                <w:szCs w:val="21"/>
              </w:rPr>
              <w:t>254、136、88</w:t>
            </w:r>
          </w:p>
        </w:tc>
        <w:tc>
          <w:tcPr>
            <w:tcW w:w="992" w:type="dxa"/>
            <w:vAlign w:val="center"/>
          </w:tcPr>
          <w:p w14:paraId="40B18124">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4EC46114">
            <w:pPr>
              <w:rPr>
                <w:rFonts w:ascii="仿宋" w:hAnsi="仿宋" w:eastAsia="仿宋"/>
                <w:color w:val="000000"/>
                <w:sz w:val="21"/>
                <w:szCs w:val="21"/>
              </w:rPr>
            </w:pPr>
            <w:r>
              <w:rPr>
                <w:rFonts w:hint="eastAsia" w:ascii="仿宋" w:hAnsi="仿宋" w:eastAsia="仿宋"/>
                <w:color w:val="000000"/>
                <w:sz w:val="21"/>
                <w:szCs w:val="21"/>
              </w:rPr>
              <w:t>57、15、17</w:t>
            </w:r>
          </w:p>
        </w:tc>
      </w:tr>
      <w:tr w14:paraId="4025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trPr>
        <w:tc>
          <w:tcPr>
            <w:tcW w:w="1134" w:type="dxa"/>
            <w:tcBorders>
              <w:bottom w:val="single" w:color="auto" w:sz="4" w:space="0"/>
            </w:tcBorders>
            <w:vAlign w:val="center"/>
          </w:tcPr>
          <w:p w14:paraId="232B9CF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197227A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53BB860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7335164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2E4C7F0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7D1177B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69728DCC">
            <w:pPr>
              <w:rPr>
                <w:rFonts w:ascii="仿宋" w:hAnsi="仿宋" w:eastAsia="仿宋"/>
                <w:color w:val="000000"/>
                <w:szCs w:val="21"/>
              </w:rPr>
            </w:pPr>
          </w:p>
          <w:p w14:paraId="4300E590">
            <w:pPr>
              <w:spacing w:line="260" w:lineRule="exact"/>
              <w:rPr>
                <w:rFonts w:ascii="仿宋_GB2312" w:hAnsi="仿宋"/>
                <w:color w:val="000000"/>
                <w:sz w:val="24"/>
                <w:szCs w:val="18"/>
              </w:rPr>
            </w:pPr>
            <w:r>
              <w:rPr>
                <w:rFonts w:hint="eastAsia" w:ascii="仿宋_GB2312" w:hAnsi="仿宋"/>
                <w:color w:val="000000"/>
                <w:sz w:val="24"/>
                <w:szCs w:val="18"/>
              </w:rPr>
              <w:t xml:space="preserve">  </w:t>
            </w:r>
          </w:p>
          <w:p w14:paraId="296B0B9F">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620F8D4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01968CFD">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2025年</w:t>
            </w:r>
            <w:r>
              <w:rPr>
                <w:rFonts w:hint="eastAsia" w:ascii="华文中宋" w:hAnsi="华文中宋" w:eastAsia="华文中宋"/>
                <w:color w:val="000000"/>
                <w:sz w:val="28"/>
                <w:lang w:val="en-US" w:eastAsia="zh-CN"/>
              </w:rPr>
              <w:t xml:space="preserve"> </w:t>
            </w:r>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 xml:space="preserve"> </w:t>
            </w:r>
            <w:r>
              <w:rPr>
                <w:rFonts w:hint="eastAsia" w:ascii="华文中宋" w:hAnsi="华文中宋" w:eastAsia="华文中宋"/>
                <w:color w:val="000000"/>
                <w:sz w:val="28"/>
              </w:rPr>
              <w:t>日</w:t>
            </w:r>
          </w:p>
        </w:tc>
      </w:tr>
    </w:tbl>
    <w:p w14:paraId="6EF4477B">
      <w:pPr>
        <w:rPr>
          <w:rFonts w:ascii="楷体" w:hAnsi="楷体" w:eastAsia="楷体"/>
          <w:color w:val="000000"/>
          <w:sz w:val="28"/>
        </w:rPr>
        <w:sectPr>
          <w:headerReference r:id="rId3" w:type="default"/>
          <w:footerReference r:id="rId5" w:type="default"/>
          <w:headerReference r:id="rId4" w:type="even"/>
          <w:pgSz w:w="11906" w:h="16838"/>
          <w:pgMar w:top="1440" w:right="1247" w:bottom="1440" w:left="1247" w:header="851" w:footer="1418" w:gutter="0"/>
          <w:pgNumType w:fmt="numberInDash"/>
          <w:cols w:space="425" w:num="1"/>
          <w:docGrid w:type="lines" w:linePitch="312" w:charSpace="0"/>
        </w:sectPr>
      </w:pPr>
    </w:p>
    <w:p w14:paraId="10B08BD6">
      <w:pPr>
        <w:adjustRightInd w:val="0"/>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中国新闻奖系列作品完整目录</w:t>
      </w:r>
    </w:p>
    <w:tbl>
      <w:tblPr>
        <w:tblStyle w:val="12"/>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3606"/>
        <w:gridCol w:w="720"/>
        <w:gridCol w:w="892"/>
        <w:gridCol w:w="1343"/>
        <w:gridCol w:w="622"/>
        <w:gridCol w:w="757"/>
      </w:tblGrid>
      <w:tr w14:paraId="5DC879E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36" w:type="dxa"/>
            <w:gridSpan w:val="2"/>
            <w:tcBorders>
              <w:bottom w:val="single" w:color="auto" w:sz="4" w:space="0"/>
            </w:tcBorders>
            <w:vAlign w:val="center"/>
          </w:tcPr>
          <w:p w14:paraId="24CC2874">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0961AC95">
            <w:pPr>
              <w:adjustRightInd w:val="0"/>
              <w:snapToGrid w:val="0"/>
              <w:ind w:firstLine="560"/>
              <w:rPr>
                <w:rFonts w:ascii="华文中宋" w:hAnsi="华文中宋" w:eastAsia="华文中宋"/>
                <w:color w:val="000000"/>
                <w:sz w:val="28"/>
                <w:szCs w:val="28"/>
              </w:rPr>
            </w:pPr>
            <w:r>
              <w:rPr>
                <w:rFonts w:hint="eastAsia" w:ascii="仿宋_GB2312" w:hAnsi="仿宋" w:cs="仿宋"/>
                <w:sz w:val="28"/>
                <w:szCs w:val="28"/>
              </w:rPr>
              <w:t>谋改革启新程·系列访谈</w:t>
            </w:r>
          </w:p>
        </w:tc>
      </w:tr>
      <w:tr w14:paraId="2BB7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65A9BF6">
            <w:pPr>
              <w:adjustRightInd w:val="0"/>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4391" w:type="dxa"/>
            <w:gridSpan w:val="2"/>
            <w:tcBorders>
              <w:top w:val="single" w:color="auto" w:sz="4" w:space="0"/>
              <w:left w:val="single" w:color="auto" w:sz="4" w:space="0"/>
              <w:bottom w:val="single" w:color="auto" w:sz="4" w:space="0"/>
              <w:right w:val="single" w:color="auto" w:sz="4" w:space="0"/>
            </w:tcBorders>
            <w:vAlign w:val="center"/>
          </w:tcPr>
          <w:p w14:paraId="08D43FFA">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720" w:type="dxa"/>
            <w:tcBorders>
              <w:top w:val="single" w:color="auto" w:sz="4" w:space="0"/>
              <w:left w:val="single" w:color="auto" w:sz="4" w:space="0"/>
              <w:bottom w:val="single" w:color="auto" w:sz="4" w:space="0"/>
              <w:right w:val="single" w:color="auto" w:sz="4" w:space="0"/>
            </w:tcBorders>
            <w:vAlign w:val="center"/>
          </w:tcPr>
          <w:p w14:paraId="7D593A73">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892" w:type="dxa"/>
            <w:tcBorders>
              <w:top w:val="single" w:color="auto" w:sz="4" w:space="0"/>
              <w:left w:val="single" w:color="auto" w:sz="4" w:space="0"/>
              <w:bottom w:val="single" w:color="auto" w:sz="4" w:space="0"/>
              <w:right w:val="single" w:color="auto" w:sz="4" w:space="0"/>
            </w:tcBorders>
            <w:vAlign w:val="center"/>
          </w:tcPr>
          <w:p w14:paraId="3FFBD52F">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343" w:type="dxa"/>
            <w:tcBorders>
              <w:top w:val="single" w:color="auto" w:sz="4" w:space="0"/>
              <w:left w:val="single" w:color="auto" w:sz="4" w:space="0"/>
              <w:bottom w:val="single" w:color="auto" w:sz="4" w:space="0"/>
              <w:right w:val="single" w:color="auto" w:sz="4" w:space="0"/>
            </w:tcBorders>
            <w:vAlign w:val="center"/>
          </w:tcPr>
          <w:p w14:paraId="7CAD3424">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622" w:type="dxa"/>
            <w:tcBorders>
              <w:top w:val="single" w:color="auto" w:sz="4" w:space="0"/>
              <w:left w:val="single" w:color="auto" w:sz="4" w:space="0"/>
              <w:bottom w:val="single" w:color="auto" w:sz="4" w:space="0"/>
              <w:right w:val="single" w:color="auto" w:sz="4" w:space="0"/>
            </w:tcBorders>
            <w:vAlign w:val="center"/>
          </w:tcPr>
          <w:p w14:paraId="548069E0">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757" w:type="dxa"/>
            <w:tcBorders>
              <w:top w:val="single" w:color="auto" w:sz="4" w:space="0"/>
              <w:left w:val="single" w:color="auto" w:sz="4" w:space="0"/>
              <w:bottom w:val="single" w:color="auto" w:sz="4" w:space="0"/>
              <w:right w:val="single" w:color="auto" w:sz="4" w:space="0"/>
            </w:tcBorders>
            <w:vAlign w:val="center"/>
          </w:tcPr>
          <w:p w14:paraId="4A677CBD">
            <w:pPr>
              <w:adjustRightInd w:val="0"/>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10B6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exact"/>
          <w:jc w:val="center"/>
        </w:trPr>
        <w:tc>
          <w:tcPr>
            <w:tcW w:w="851" w:type="dxa"/>
            <w:tcBorders>
              <w:top w:val="single" w:color="auto" w:sz="4" w:space="0"/>
              <w:bottom w:val="single" w:color="auto" w:sz="4" w:space="0"/>
            </w:tcBorders>
            <w:vAlign w:val="center"/>
          </w:tcPr>
          <w:p w14:paraId="4010C37F">
            <w:pPr>
              <w:adjustRightInd w:val="0"/>
              <w:snapToGrid w:val="0"/>
              <w:jc w:val="center"/>
              <w:rPr>
                <w:rFonts w:ascii="宋体" w:hAnsi="宋体"/>
                <w:color w:val="000000"/>
                <w:sz w:val="28"/>
                <w:szCs w:val="28"/>
              </w:rPr>
            </w:pPr>
            <w:r>
              <w:rPr>
                <w:rFonts w:hint="eastAsia" w:ascii="宋体" w:hAnsi="宋体"/>
                <w:color w:val="000000"/>
                <w:sz w:val="28"/>
                <w:szCs w:val="28"/>
              </w:rPr>
              <w:t>1</w:t>
            </w:r>
          </w:p>
        </w:tc>
        <w:tc>
          <w:tcPr>
            <w:tcW w:w="4391" w:type="dxa"/>
            <w:gridSpan w:val="2"/>
            <w:tcBorders>
              <w:top w:val="single" w:color="auto" w:sz="4" w:space="0"/>
              <w:bottom w:val="single" w:color="auto" w:sz="4" w:space="0"/>
            </w:tcBorders>
            <w:vAlign w:val="center"/>
          </w:tcPr>
          <w:p w14:paraId="5EA36DA9">
            <w:pPr>
              <w:pStyle w:val="2"/>
              <w:widowControl/>
              <w:shd w:val="clear" w:color="auto" w:fill="FFFFFF"/>
              <w:adjustRightInd w:val="0"/>
              <w:snapToGrid w:val="0"/>
              <w:spacing w:beforeAutospacing="0" w:afterAutospacing="0" w:line="300" w:lineRule="exact"/>
              <w:jc w:val="both"/>
              <w:rPr>
                <w:rFonts w:hint="default" w:ascii="仿宋_GB2312" w:eastAsia="仿宋_GB2312"/>
                <w:sz w:val="24"/>
                <w:szCs w:val="24"/>
              </w:rPr>
            </w:pPr>
            <w:r>
              <w:rPr>
                <w:rFonts w:ascii="仿宋_GB2312" w:hAnsi="Arial" w:eastAsia="仿宋_GB2312" w:cs="Arial"/>
                <w:b w:val="0"/>
                <w:spacing w:val="8"/>
                <w:kern w:val="0"/>
                <w:sz w:val="24"/>
                <w:szCs w:val="24"/>
                <w:shd w:val="clear" w:color="auto" w:fill="FFFFFF"/>
              </w:rPr>
              <w:t>进一步全面深化改革的时代内涵和现实意义——访国家发展和改革委员会宏观经济研究院院长黄汉权</w:t>
            </w:r>
          </w:p>
          <w:p w14:paraId="3CDADCE6">
            <w:pPr>
              <w:adjustRightInd w:val="0"/>
              <w:snapToGrid w:val="0"/>
              <w:rPr>
                <w:rFonts w:ascii="华文中宋" w:hAnsi="华文中宋" w:eastAsia="华文中宋"/>
                <w:color w:val="000000"/>
                <w:sz w:val="28"/>
                <w:szCs w:val="28"/>
              </w:rPr>
            </w:pPr>
          </w:p>
        </w:tc>
        <w:tc>
          <w:tcPr>
            <w:tcW w:w="720" w:type="dxa"/>
            <w:tcBorders>
              <w:top w:val="single" w:color="auto" w:sz="4" w:space="0"/>
              <w:bottom w:val="single" w:color="auto" w:sz="4" w:space="0"/>
            </w:tcBorders>
            <w:vAlign w:val="center"/>
          </w:tcPr>
          <w:p w14:paraId="66AE6AB6">
            <w:pPr>
              <w:adjustRightInd w:val="0"/>
              <w:snapToGrid w:val="0"/>
              <w:rPr>
                <w:rFonts w:ascii="华文中宋" w:hAnsi="华文中宋" w:eastAsia="华文中宋"/>
                <w:color w:val="000000"/>
                <w:sz w:val="28"/>
                <w:szCs w:val="28"/>
              </w:rPr>
            </w:pPr>
            <w:r>
              <w:rPr>
                <w:rFonts w:hint="eastAsia" w:ascii="仿宋_GB2312" w:hAnsi="仿宋"/>
                <w:color w:val="000000"/>
                <w:sz w:val="28"/>
                <w:lang w:val="en-US" w:eastAsia="zh-CN"/>
              </w:rPr>
              <w:t>系列报道</w:t>
            </w:r>
          </w:p>
        </w:tc>
        <w:tc>
          <w:tcPr>
            <w:tcW w:w="892" w:type="dxa"/>
            <w:tcBorders>
              <w:top w:val="single" w:color="auto" w:sz="4" w:space="0"/>
              <w:bottom w:val="single" w:color="auto" w:sz="4" w:space="0"/>
            </w:tcBorders>
            <w:vAlign w:val="center"/>
          </w:tcPr>
          <w:p w14:paraId="0914C69E">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zCs w:val="24"/>
                <w:shd w:val="clear" w:color="auto" w:fill="FFFFFF"/>
              </w:rPr>
              <w:t>3001</w:t>
            </w:r>
          </w:p>
        </w:tc>
        <w:tc>
          <w:tcPr>
            <w:tcW w:w="1343" w:type="dxa"/>
            <w:tcBorders>
              <w:top w:val="single" w:color="auto" w:sz="4" w:space="0"/>
              <w:bottom w:val="single" w:color="auto" w:sz="4" w:space="0"/>
            </w:tcBorders>
            <w:vAlign w:val="center"/>
          </w:tcPr>
          <w:p w14:paraId="66FAD80E">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2024年6月7日</w:t>
            </w:r>
          </w:p>
        </w:tc>
        <w:tc>
          <w:tcPr>
            <w:tcW w:w="622" w:type="dxa"/>
            <w:tcBorders>
              <w:top w:val="single" w:color="auto" w:sz="4" w:space="0"/>
              <w:bottom w:val="single" w:color="auto" w:sz="4" w:space="0"/>
            </w:tcBorders>
            <w:vAlign w:val="center"/>
          </w:tcPr>
          <w:p w14:paraId="67E0D7CF">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tcBorders>
              <w:top w:val="single" w:color="auto" w:sz="4" w:space="0"/>
              <w:bottom w:val="single" w:color="auto" w:sz="4" w:space="0"/>
            </w:tcBorders>
            <w:vAlign w:val="center"/>
          </w:tcPr>
          <w:p w14:paraId="10522C93">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zCs w:val="24"/>
                <w:shd w:val="clear" w:color="auto" w:fill="FFFFFF"/>
              </w:rPr>
              <w:t>代表作</w:t>
            </w:r>
          </w:p>
        </w:tc>
      </w:tr>
      <w:tr w14:paraId="6DFE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851" w:type="dxa"/>
            <w:tcBorders>
              <w:bottom w:val="single" w:color="auto" w:sz="4" w:space="0"/>
            </w:tcBorders>
            <w:vAlign w:val="center"/>
          </w:tcPr>
          <w:p w14:paraId="485EA789">
            <w:pPr>
              <w:adjustRightInd w:val="0"/>
              <w:snapToGrid w:val="0"/>
              <w:jc w:val="center"/>
              <w:rPr>
                <w:rFonts w:ascii="宋体" w:hAnsi="宋体"/>
                <w:color w:val="000000"/>
                <w:sz w:val="28"/>
                <w:szCs w:val="28"/>
              </w:rPr>
            </w:pPr>
            <w:r>
              <w:rPr>
                <w:rFonts w:hint="eastAsia" w:ascii="宋体" w:hAnsi="宋体"/>
                <w:color w:val="000000"/>
                <w:sz w:val="28"/>
                <w:szCs w:val="28"/>
              </w:rPr>
              <w:t>2</w:t>
            </w:r>
          </w:p>
        </w:tc>
        <w:tc>
          <w:tcPr>
            <w:tcW w:w="4391" w:type="dxa"/>
            <w:gridSpan w:val="2"/>
            <w:tcBorders>
              <w:bottom w:val="single" w:color="auto" w:sz="4" w:space="0"/>
            </w:tcBorders>
            <w:shd w:val="clear" w:color="auto" w:fill="auto"/>
            <w:vAlign w:val="center"/>
          </w:tcPr>
          <w:p w14:paraId="398CE024">
            <w:pPr>
              <w:adjustRightInd w:val="0"/>
              <w:snapToGrid w:val="0"/>
              <w:spacing w:line="300" w:lineRule="exact"/>
              <w:rPr>
                <w:rFonts w:ascii="仿宋_GB2312" w:hAnsi="Arial" w:cs="Arial"/>
                <w:spacing w:val="8"/>
                <w:kern w:val="0"/>
                <w:sz w:val="24"/>
                <w:shd w:val="clear" w:color="auto" w:fill="FFFFFF"/>
              </w:rPr>
            </w:pPr>
            <w:r>
              <w:rPr>
                <w:rFonts w:hint="eastAsia" w:ascii="仿宋_GB2312" w:hAnsi="Arial" w:cs="Arial"/>
                <w:spacing w:val="8"/>
                <w:kern w:val="0"/>
                <w:sz w:val="24"/>
                <w:shd w:val="clear" w:color="auto" w:fill="FFFFFF"/>
              </w:rPr>
              <w:t>坚持“两个毫不动摇”是实现中国式现代化的坚实力量——访全国政协委员、中共中央党校（国家行政学院）经济学教研部原主任韩保江</w:t>
            </w:r>
          </w:p>
        </w:tc>
        <w:tc>
          <w:tcPr>
            <w:tcW w:w="720" w:type="dxa"/>
            <w:tcBorders>
              <w:bottom w:val="single" w:color="auto" w:sz="4" w:space="0"/>
            </w:tcBorders>
            <w:vAlign w:val="center"/>
          </w:tcPr>
          <w:p w14:paraId="41F58B07">
            <w:pPr>
              <w:adjustRightInd w:val="0"/>
              <w:snapToGrid w:val="0"/>
              <w:spacing w:line="300" w:lineRule="exact"/>
              <w:rPr>
                <w:rFonts w:ascii="仿宋_GB2312" w:hAnsi="Arial" w:cs="Arial"/>
                <w:spacing w:val="8"/>
                <w:kern w:val="0"/>
                <w:sz w:val="24"/>
                <w:shd w:val="clear" w:color="auto" w:fill="FFFFFF"/>
              </w:rPr>
            </w:pPr>
            <w:r>
              <w:rPr>
                <w:rFonts w:hint="eastAsia" w:ascii="仿宋_GB2312" w:hAnsi="仿宋"/>
                <w:color w:val="000000"/>
                <w:sz w:val="28"/>
                <w:lang w:val="en-US" w:eastAsia="zh-CN"/>
              </w:rPr>
              <w:t>系列报道</w:t>
            </w:r>
          </w:p>
        </w:tc>
        <w:tc>
          <w:tcPr>
            <w:tcW w:w="892" w:type="dxa"/>
            <w:tcBorders>
              <w:bottom w:val="single" w:color="auto" w:sz="4" w:space="0"/>
            </w:tcBorders>
            <w:vAlign w:val="center"/>
          </w:tcPr>
          <w:p w14:paraId="19B26C2F">
            <w:pPr>
              <w:adjustRightInd w:val="0"/>
              <w:snapToGrid w:val="0"/>
              <w:spacing w:line="300" w:lineRule="exact"/>
              <w:rPr>
                <w:rFonts w:ascii="仿宋_GB2312" w:hAnsi="Arial" w:cs="Arial"/>
                <w:spacing w:val="8"/>
                <w:kern w:val="0"/>
                <w:sz w:val="24"/>
                <w:shd w:val="clear" w:color="auto" w:fill="FFFFFF"/>
              </w:rPr>
            </w:pPr>
            <w:r>
              <w:rPr>
                <w:rFonts w:hint="eastAsia" w:ascii="仿宋_GB2312" w:hAnsi="Arial" w:cs="Arial"/>
                <w:spacing w:val="8"/>
                <w:kern w:val="0"/>
                <w:sz w:val="24"/>
                <w:shd w:val="clear" w:color="auto" w:fill="FFFFFF"/>
              </w:rPr>
              <w:t>2726</w:t>
            </w:r>
          </w:p>
        </w:tc>
        <w:tc>
          <w:tcPr>
            <w:tcW w:w="1343" w:type="dxa"/>
            <w:tcBorders>
              <w:bottom w:val="single" w:color="auto" w:sz="4" w:space="0"/>
            </w:tcBorders>
            <w:vAlign w:val="center"/>
          </w:tcPr>
          <w:p w14:paraId="41CA0672">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2024年6月14日</w:t>
            </w:r>
          </w:p>
        </w:tc>
        <w:tc>
          <w:tcPr>
            <w:tcW w:w="622" w:type="dxa"/>
            <w:tcBorders>
              <w:bottom w:val="single" w:color="auto" w:sz="4" w:space="0"/>
            </w:tcBorders>
            <w:vAlign w:val="center"/>
          </w:tcPr>
          <w:p w14:paraId="49E1FB2B">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tcBorders>
              <w:bottom w:val="single" w:color="auto" w:sz="4" w:space="0"/>
            </w:tcBorders>
            <w:vAlign w:val="center"/>
          </w:tcPr>
          <w:p w14:paraId="3E3C6F8C">
            <w:pPr>
              <w:adjustRightInd w:val="0"/>
              <w:snapToGrid w:val="0"/>
              <w:rPr>
                <w:rFonts w:ascii="华文中宋" w:hAnsi="华文中宋" w:eastAsia="华文中宋"/>
                <w:color w:val="000000"/>
                <w:sz w:val="28"/>
                <w:szCs w:val="28"/>
              </w:rPr>
            </w:pPr>
          </w:p>
        </w:tc>
      </w:tr>
      <w:tr w14:paraId="14E7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23EB12F3">
            <w:pPr>
              <w:adjustRightInd w:val="0"/>
              <w:snapToGrid w:val="0"/>
              <w:jc w:val="center"/>
              <w:rPr>
                <w:rFonts w:ascii="宋体" w:hAnsi="宋体"/>
                <w:color w:val="000000"/>
                <w:sz w:val="28"/>
                <w:szCs w:val="28"/>
              </w:rPr>
            </w:pPr>
            <w:r>
              <w:rPr>
                <w:rFonts w:hint="eastAsia" w:ascii="宋体" w:hAnsi="宋体"/>
                <w:color w:val="000000"/>
                <w:sz w:val="28"/>
                <w:szCs w:val="28"/>
              </w:rPr>
              <w:t>3</w:t>
            </w:r>
          </w:p>
        </w:tc>
        <w:tc>
          <w:tcPr>
            <w:tcW w:w="4391" w:type="dxa"/>
            <w:gridSpan w:val="2"/>
            <w:tcBorders>
              <w:top w:val="single" w:color="auto" w:sz="4" w:space="0"/>
              <w:left w:val="single" w:color="auto" w:sz="4" w:space="0"/>
              <w:bottom w:val="single" w:color="auto" w:sz="4" w:space="0"/>
              <w:right w:val="single" w:color="auto" w:sz="4" w:space="0"/>
            </w:tcBorders>
            <w:vAlign w:val="center"/>
          </w:tcPr>
          <w:p w14:paraId="5A5A3F3B">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进一步全面深化改革推动高标准市场体系建设——访中国国际经济交流中心原常务副理事长郑新立</w:t>
            </w:r>
          </w:p>
        </w:tc>
        <w:tc>
          <w:tcPr>
            <w:tcW w:w="720" w:type="dxa"/>
            <w:tcBorders>
              <w:top w:val="single" w:color="auto" w:sz="4" w:space="0"/>
              <w:left w:val="single" w:color="auto" w:sz="4" w:space="0"/>
              <w:bottom w:val="single" w:color="auto" w:sz="4" w:space="0"/>
              <w:right w:val="single" w:color="auto" w:sz="4" w:space="0"/>
            </w:tcBorders>
            <w:vAlign w:val="center"/>
          </w:tcPr>
          <w:p w14:paraId="28BD6B44">
            <w:pPr>
              <w:adjustRightInd w:val="0"/>
              <w:snapToGrid w:val="0"/>
              <w:rPr>
                <w:rFonts w:ascii="仿宋_GB2312" w:hAnsi="Arial" w:cs="Arial"/>
                <w:spacing w:val="8"/>
                <w:kern w:val="0"/>
                <w:sz w:val="24"/>
                <w:shd w:val="clear" w:color="auto" w:fill="FFFFFF"/>
              </w:rPr>
            </w:pPr>
            <w:r>
              <w:rPr>
                <w:rFonts w:hint="eastAsia" w:ascii="仿宋_GB2312" w:hAnsi="仿宋"/>
                <w:color w:val="000000"/>
                <w:sz w:val="28"/>
                <w:lang w:val="en-US" w:eastAsia="zh-CN"/>
              </w:rPr>
              <w:t>系列报道</w:t>
            </w:r>
          </w:p>
        </w:tc>
        <w:tc>
          <w:tcPr>
            <w:tcW w:w="892" w:type="dxa"/>
            <w:tcBorders>
              <w:top w:val="single" w:color="auto" w:sz="4" w:space="0"/>
              <w:left w:val="single" w:color="auto" w:sz="4" w:space="0"/>
              <w:bottom w:val="single" w:color="auto" w:sz="4" w:space="0"/>
              <w:right w:val="single" w:color="auto" w:sz="4" w:space="0"/>
            </w:tcBorders>
            <w:vAlign w:val="center"/>
          </w:tcPr>
          <w:p w14:paraId="27168441">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2921</w:t>
            </w:r>
          </w:p>
        </w:tc>
        <w:tc>
          <w:tcPr>
            <w:tcW w:w="1343" w:type="dxa"/>
            <w:tcBorders>
              <w:top w:val="single" w:color="auto" w:sz="4" w:space="0"/>
              <w:left w:val="single" w:color="auto" w:sz="4" w:space="0"/>
              <w:bottom w:val="single" w:color="auto" w:sz="4" w:space="0"/>
              <w:right w:val="single" w:color="auto" w:sz="4" w:space="0"/>
            </w:tcBorders>
            <w:vAlign w:val="center"/>
          </w:tcPr>
          <w:p w14:paraId="624DA4D7">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2024年6月17日</w:t>
            </w:r>
          </w:p>
        </w:tc>
        <w:tc>
          <w:tcPr>
            <w:tcW w:w="622" w:type="dxa"/>
            <w:tcBorders>
              <w:top w:val="single" w:color="auto" w:sz="4" w:space="0"/>
              <w:left w:val="single" w:color="auto" w:sz="4" w:space="0"/>
              <w:bottom w:val="single" w:color="auto" w:sz="4" w:space="0"/>
              <w:right w:val="single" w:color="auto" w:sz="4" w:space="0"/>
            </w:tcBorders>
            <w:vAlign w:val="center"/>
          </w:tcPr>
          <w:p w14:paraId="07BEA8FF">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tcBorders>
              <w:top w:val="single" w:color="auto" w:sz="4" w:space="0"/>
              <w:left w:val="single" w:color="auto" w:sz="4" w:space="0"/>
              <w:bottom w:val="single" w:color="auto" w:sz="4" w:space="0"/>
              <w:right w:val="single" w:color="auto" w:sz="4" w:space="0"/>
            </w:tcBorders>
            <w:vAlign w:val="center"/>
          </w:tcPr>
          <w:p w14:paraId="65E9FDD7">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代表作</w:t>
            </w:r>
          </w:p>
        </w:tc>
      </w:tr>
      <w:tr w14:paraId="65F3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51" w:type="dxa"/>
            <w:tcBorders>
              <w:top w:val="single" w:color="auto" w:sz="4" w:space="0"/>
            </w:tcBorders>
            <w:vAlign w:val="center"/>
          </w:tcPr>
          <w:p w14:paraId="43D99D32">
            <w:pPr>
              <w:adjustRightInd w:val="0"/>
              <w:snapToGrid w:val="0"/>
              <w:jc w:val="center"/>
              <w:rPr>
                <w:rFonts w:ascii="宋体" w:hAnsi="宋体"/>
                <w:color w:val="000000"/>
                <w:sz w:val="28"/>
                <w:szCs w:val="28"/>
              </w:rPr>
            </w:pPr>
            <w:r>
              <w:rPr>
                <w:rFonts w:hint="eastAsia" w:ascii="宋体" w:hAnsi="宋体"/>
                <w:color w:val="000000"/>
                <w:sz w:val="28"/>
                <w:szCs w:val="28"/>
              </w:rPr>
              <w:t>4</w:t>
            </w:r>
          </w:p>
        </w:tc>
        <w:tc>
          <w:tcPr>
            <w:tcW w:w="4391" w:type="dxa"/>
            <w:gridSpan w:val="2"/>
            <w:tcBorders>
              <w:top w:val="single" w:color="auto" w:sz="4" w:space="0"/>
            </w:tcBorders>
            <w:vAlign w:val="center"/>
          </w:tcPr>
          <w:p w14:paraId="5D231648">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形成与新质生产力发展相适应的新型生产关系——访中国社会科学院经济研究所所长、研究员黄群慧</w:t>
            </w:r>
          </w:p>
        </w:tc>
        <w:tc>
          <w:tcPr>
            <w:tcW w:w="720" w:type="dxa"/>
            <w:tcBorders>
              <w:top w:val="single" w:color="auto" w:sz="4" w:space="0"/>
            </w:tcBorders>
            <w:vAlign w:val="center"/>
          </w:tcPr>
          <w:p w14:paraId="5B770682">
            <w:pPr>
              <w:adjustRightInd w:val="0"/>
              <w:snapToGrid w:val="0"/>
              <w:rPr>
                <w:rFonts w:ascii="仿宋_GB2312" w:hAnsi="Arial" w:cs="Arial"/>
                <w:spacing w:val="8"/>
                <w:kern w:val="0"/>
                <w:sz w:val="24"/>
                <w:shd w:val="clear" w:color="auto" w:fill="FFFFFF"/>
              </w:rPr>
            </w:pPr>
            <w:r>
              <w:rPr>
                <w:rFonts w:hint="eastAsia" w:ascii="仿宋_GB2312" w:hAnsi="仿宋"/>
                <w:color w:val="000000"/>
                <w:sz w:val="28"/>
                <w:lang w:val="en-US" w:eastAsia="zh-CN"/>
              </w:rPr>
              <w:t>系列报道</w:t>
            </w:r>
          </w:p>
        </w:tc>
        <w:tc>
          <w:tcPr>
            <w:tcW w:w="892" w:type="dxa"/>
            <w:tcBorders>
              <w:top w:val="single" w:color="auto" w:sz="4" w:space="0"/>
            </w:tcBorders>
            <w:vAlign w:val="center"/>
          </w:tcPr>
          <w:p w14:paraId="2E5C5202">
            <w:pPr>
              <w:adjustRightInd w:val="0"/>
              <w:snapToGrid w:val="0"/>
              <w:rPr>
                <w:rFonts w:ascii="仿宋_GB2312" w:hAnsi="Arial" w:cs="Arial"/>
                <w:spacing w:val="8"/>
                <w:kern w:val="0"/>
                <w:sz w:val="24"/>
                <w:shd w:val="clear" w:color="auto" w:fill="FFFFFF"/>
              </w:rPr>
            </w:pPr>
            <w:r>
              <w:rPr>
                <w:rFonts w:hint="eastAsia" w:ascii="仿宋_GB2312" w:hAnsi="Arial" w:cs="Arial"/>
                <w:spacing w:val="8"/>
                <w:kern w:val="0"/>
                <w:sz w:val="24"/>
                <w:shd w:val="clear" w:color="auto" w:fill="FFFFFF"/>
              </w:rPr>
              <w:t>2893</w:t>
            </w:r>
          </w:p>
        </w:tc>
        <w:tc>
          <w:tcPr>
            <w:tcW w:w="1343" w:type="dxa"/>
            <w:tcBorders>
              <w:top w:val="single" w:color="auto" w:sz="4" w:space="0"/>
            </w:tcBorders>
            <w:vAlign w:val="center"/>
          </w:tcPr>
          <w:p w14:paraId="025C985E">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2024年6月21日</w:t>
            </w:r>
          </w:p>
        </w:tc>
        <w:tc>
          <w:tcPr>
            <w:tcW w:w="622" w:type="dxa"/>
            <w:tcBorders>
              <w:top w:val="single" w:color="auto" w:sz="4" w:space="0"/>
            </w:tcBorders>
            <w:vAlign w:val="center"/>
          </w:tcPr>
          <w:p w14:paraId="62303344">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tcBorders>
              <w:top w:val="single" w:color="auto" w:sz="4" w:space="0"/>
            </w:tcBorders>
            <w:vAlign w:val="center"/>
          </w:tcPr>
          <w:p w14:paraId="629AC5EF">
            <w:pPr>
              <w:adjustRightInd w:val="0"/>
              <w:snapToGrid w:val="0"/>
              <w:rPr>
                <w:rFonts w:ascii="华文中宋" w:hAnsi="华文中宋" w:eastAsia="华文中宋"/>
                <w:color w:val="000000"/>
                <w:sz w:val="28"/>
                <w:szCs w:val="28"/>
              </w:rPr>
            </w:pPr>
          </w:p>
        </w:tc>
      </w:tr>
      <w:tr w14:paraId="1050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851" w:type="dxa"/>
            <w:vAlign w:val="center"/>
          </w:tcPr>
          <w:p w14:paraId="7217E5BE">
            <w:pPr>
              <w:adjustRightInd w:val="0"/>
              <w:snapToGrid w:val="0"/>
              <w:jc w:val="center"/>
              <w:rPr>
                <w:rFonts w:ascii="宋体" w:hAnsi="宋体"/>
                <w:color w:val="000000"/>
                <w:sz w:val="28"/>
                <w:szCs w:val="28"/>
              </w:rPr>
            </w:pPr>
            <w:r>
              <w:rPr>
                <w:rFonts w:hint="eastAsia" w:ascii="宋体" w:hAnsi="宋体"/>
                <w:color w:val="000000"/>
                <w:sz w:val="28"/>
                <w:szCs w:val="28"/>
              </w:rPr>
              <w:t>5</w:t>
            </w:r>
          </w:p>
        </w:tc>
        <w:tc>
          <w:tcPr>
            <w:tcW w:w="4391" w:type="dxa"/>
            <w:gridSpan w:val="2"/>
            <w:vAlign w:val="center"/>
          </w:tcPr>
          <w:p w14:paraId="05C63A42">
            <w:pPr>
              <w:adjustRightInd w:val="0"/>
              <w:snapToGrid w:val="0"/>
              <w:rPr>
                <w:rFonts w:ascii="华文中宋" w:hAnsi="华文中宋" w:eastAsia="华文中宋"/>
                <w:color w:val="000000"/>
                <w:sz w:val="28"/>
                <w:szCs w:val="28"/>
              </w:rPr>
            </w:pPr>
            <w:r>
              <w:rPr>
                <w:rFonts w:ascii="仿宋_GB2312" w:hAnsi="Arial" w:cs="Arial"/>
                <w:spacing w:val="8"/>
                <w:kern w:val="0"/>
                <w:sz w:val="24"/>
                <w:szCs w:val="24"/>
                <w:shd w:val="clear" w:color="auto" w:fill="FFFFFF"/>
              </w:rPr>
              <w:t>在全球贸易规则制定和重塑中发挥中国影响力——访中国世界贸易组织研究会副会长霍建国</w:t>
            </w:r>
          </w:p>
        </w:tc>
        <w:tc>
          <w:tcPr>
            <w:tcW w:w="720" w:type="dxa"/>
            <w:vAlign w:val="center"/>
          </w:tcPr>
          <w:p w14:paraId="0F19E31E">
            <w:pPr>
              <w:adjustRightInd w:val="0"/>
              <w:snapToGrid w:val="0"/>
              <w:rPr>
                <w:rFonts w:ascii="仿宋_GB2312" w:hAnsi="Arial" w:cs="Arial"/>
                <w:spacing w:val="8"/>
                <w:kern w:val="0"/>
                <w:sz w:val="24"/>
                <w:szCs w:val="24"/>
                <w:shd w:val="clear" w:color="auto" w:fill="FFFFFF"/>
              </w:rPr>
            </w:pPr>
            <w:r>
              <w:rPr>
                <w:rFonts w:hint="eastAsia" w:ascii="仿宋_GB2312" w:hAnsi="仿宋"/>
                <w:color w:val="000000"/>
                <w:sz w:val="28"/>
                <w:lang w:val="en-US" w:eastAsia="zh-CN"/>
              </w:rPr>
              <w:t>系列报道</w:t>
            </w:r>
          </w:p>
        </w:tc>
        <w:tc>
          <w:tcPr>
            <w:tcW w:w="892" w:type="dxa"/>
            <w:vAlign w:val="center"/>
          </w:tcPr>
          <w:p w14:paraId="11A27E37">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1735</w:t>
            </w:r>
          </w:p>
        </w:tc>
        <w:tc>
          <w:tcPr>
            <w:tcW w:w="1343" w:type="dxa"/>
            <w:vAlign w:val="center"/>
          </w:tcPr>
          <w:p w14:paraId="0278C039">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2024年6月24日</w:t>
            </w:r>
          </w:p>
        </w:tc>
        <w:tc>
          <w:tcPr>
            <w:tcW w:w="622" w:type="dxa"/>
            <w:vAlign w:val="center"/>
          </w:tcPr>
          <w:p w14:paraId="6645A737">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vAlign w:val="center"/>
          </w:tcPr>
          <w:p w14:paraId="2BE86B90">
            <w:pPr>
              <w:adjustRightInd w:val="0"/>
              <w:snapToGrid w:val="0"/>
              <w:rPr>
                <w:rFonts w:ascii="华文中宋" w:hAnsi="华文中宋" w:eastAsia="华文中宋"/>
                <w:color w:val="000000"/>
                <w:sz w:val="28"/>
                <w:szCs w:val="28"/>
              </w:rPr>
            </w:pPr>
          </w:p>
        </w:tc>
      </w:tr>
      <w:tr w14:paraId="3220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851" w:type="dxa"/>
            <w:vAlign w:val="center"/>
          </w:tcPr>
          <w:p w14:paraId="26AC60E1">
            <w:pPr>
              <w:adjustRightInd w:val="0"/>
              <w:snapToGrid w:val="0"/>
              <w:jc w:val="center"/>
              <w:rPr>
                <w:rFonts w:ascii="宋体" w:hAnsi="宋体"/>
                <w:color w:val="000000"/>
                <w:sz w:val="28"/>
                <w:szCs w:val="28"/>
              </w:rPr>
            </w:pPr>
            <w:r>
              <w:rPr>
                <w:rFonts w:hint="eastAsia" w:ascii="宋体" w:hAnsi="宋体"/>
                <w:color w:val="000000"/>
                <w:sz w:val="28"/>
                <w:szCs w:val="28"/>
              </w:rPr>
              <w:t>6</w:t>
            </w:r>
          </w:p>
        </w:tc>
        <w:tc>
          <w:tcPr>
            <w:tcW w:w="4391" w:type="dxa"/>
            <w:gridSpan w:val="2"/>
            <w:vAlign w:val="center"/>
          </w:tcPr>
          <w:p w14:paraId="3C57DFE6">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以百姓需求作为民生领域改革立足点——访上海社会科学院院长、研究员王德忠</w:t>
            </w:r>
          </w:p>
        </w:tc>
        <w:tc>
          <w:tcPr>
            <w:tcW w:w="720" w:type="dxa"/>
            <w:vAlign w:val="center"/>
          </w:tcPr>
          <w:p w14:paraId="15A19481">
            <w:pPr>
              <w:adjustRightInd w:val="0"/>
              <w:snapToGrid w:val="0"/>
              <w:rPr>
                <w:rFonts w:ascii="仿宋_GB2312" w:hAnsi="Arial" w:cs="Arial"/>
                <w:spacing w:val="8"/>
                <w:kern w:val="0"/>
                <w:sz w:val="24"/>
                <w:shd w:val="clear" w:color="auto" w:fill="FFFFFF"/>
              </w:rPr>
            </w:pPr>
            <w:r>
              <w:rPr>
                <w:rFonts w:hint="eastAsia" w:ascii="仿宋_GB2312" w:hAnsi="仿宋"/>
                <w:color w:val="000000"/>
                <w:sz w:val="28"/>
                <w:lang w:val="en-US" w:eastAsia="zh-CN"/>
              </w:rPr>
              <w:t>系列报道</w:t>
            </w:r>
          </w:p>
        </w:tc>
        <w:tc>
          <w:tcPr>
            <w:tcW w:w="892" w:type="dxa"/>
            <w:vAlign w:val="center"/>
          </w:tcPr>
          <w:p w14:paraId="087291B4">
            <w:pPr>
              <w:adjustRightInd w:val="0"/>
              <w:snapToGrid w:val="0"/>
              <w:rPr>
                <w:rFonts w:ascii="仿宋_GB2312" w:hAnsi="Arial" w:cs="Arial"/>
                <w:spacing w:val="8"/>
                <w:kern w:val="0"/>
                <w:sz w:val="24"/>
                <w:shd w:val="clear" w:color="auto" w:fill="FFFFFF"/>
              </w:rPr>
            </w:pPr>
            <w:r>
              <w:rPr>
                <w:rFonts w:hint="eastAsia" w:ascii="仿宋_GB2312" w:hAnsi="Arial" w:cs="Arial"/>
                <w:spacing w:val="8"/>
                <w:kern w:val="0"/>
                <w:sz w:val="24"/>
                <w:shd w:val="clear" w:color="auto" w:fill="FFFFFF"/>
              </w:rPr>
              <w:t>2288</w:t>
            </w:r>
          </w:p>
        </w:tc>
        <w:tc>
          <w:tcPr>
            <w:tcW w:w="1343" w:type="dxa"/>
            <w:vAlign w:val="center"/>
          </w:tcPr>
          <w:p w14:paraId="4F13D35E">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2024年6月28日</w:t>
            </w:r>
          </w:p>
        </w:tc>
        <w:tc>
          <w:tcPr>
            <w:tcW w:w="622" w:type="dxa"/>
            <w:vAlign w:val="center"/>
          </w:tcPr>
          <w:p w14:paraId="6491F639">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vAlign w:val="center"/>
          </w:tcPr>
          <w:p w14:paraId="7354811A">
            <w:pPr>
              <w:adjustRightInd w:val="0"/>
              <w:snapToGrid w:val="0"/>
              <w:rPr>
                <w:rFonts w:ascii="华文中宋" w:hAnsi="华文中宋" w:eastAsia="华文中宋"/>
                <w:color w:val="000000"/>
                <w:sz w:val="28"/>
                <w:szCs w:val="28"/>
              </w:rPr>
            </w:pPr>
          </w:p>
        </w:tc>
      </w:tr>
      <w:tr w14:paraId="599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exact"/>
          <w:jc w:val="center"/>
        </w:trPr>
        <w:tc>
          <w:tcPr>
            <w:tcW w:w="851" w:type="dxa"/>
            <w:vAlign w:val="center"/>
          </w:tcPr>
          <w:p w14:paraId="3F7E0711">
            <w:pPr>
              <w:adjustRightInd w:val="0"/>
              <w:snapToGrid w:val="0"/>
              <w:jc w:val="center"/>
              <w:rPr>
                <w:rFonts w:ascii="宋体" w:hAnsi="宋体"/>
                <w:color w:val="000000"/>
                <w:sz w:val="28"/>
                <w:szCs w:val="28"/>
              </w:rPr>
            </w:pPr>
            <w:r>
              <w:rPr>
                <w:rFonts w:hint="eastAsia" w:ascii="宋体" w:hAnsi="宋体"/>
                <w:color w:val="000000"/>
                <w:sz w:val="28"/>
                <w:szCs w:val="28"/>
              </w:rPr>
              <w:t>7</w:t>
            </w:r>
          </w:p>
        </w:tc>
        <w:tc>
          <w:tcPr>
            <w:tcW w:w="4391" w:type="dxa"/>
            <w:gridSpan w:val="2"/>
            <w:vAlign w:val="center"/>
          </w:tcPr>
          <w:p w14:paraId="57274CC0">
            <w:pPr>
              <w:adjustRightInd w:val="0"/>
              <w:snapToGrid w:val="0"/>
              <w:rPr>
                <w:rFonts w:ascii="华文中宋" w:hAnsi="华文中宋" w:eastAsia="华文中宋"/>
                <w:color w:val="000000"/>
                <w:sz w:val="28"/>
                <w:szCs w:val="28"/>
              </w:rPr>
            </w:pPr>
            <w:r>
              <w:rPr>
                <w:rFonts w:ascii="仿宋_GB2312" w:hAnsi="Arial" w:cs="Arial"/>
                <w:spacing w:val="8"/>
                <w:kern w:val="0"/>
                <w:sz w:val="24"/>
                <w:szCs w:val="24"/>
                <w:shd w:val="clear" w:color="auto" w:fill="FFFFFF"/>
              </w:rPr>
              <w:t>健全全面绿色转型体制机制 推进零碳能源转型——访中国社科院学部委员、国家气候变化专家委员会副主任潘家华</w:t>
            </w:r>
          </w:p>
        </w:tc>
        <w:tc>
          <w:tcPr>
            <w:tcW w:w="720" w:type="dxa"/>
            <w:vAlign w:val="center"/>
          </w:tcPr>
          <w:p w14:paraId="1F080508">
            <w:pPr>
              <w:adjustRightInd w:val="0"/>
              <w:snapToGrid w:val="0"/>
              <w:rPr>
                <w:rFonts w:ascii="仿宋_GB2312" w:hAnsi="Arial" w:cs="Arial"/>
                <w:spacing w:val="8"/>
                <w:kern w:val="0"/>
                <w:sz w:val="24"/>
                <w:szCs w:val="24"/>
                <w:shd w:val="clear" w:color="auto" w:fill="FFFFFF"/>
              </w:rPr>
            </w:pPr>
            <w:r>
              <w:rPr>
                <w:rFonts w:hint="eastAsia" w:ascii="仿宋_GB2312" w:hAnsi="仿宋"/>
                <w:color w:val="000000"/>
                <w:sz w:val="28"/>
                <w:lang w:val="en-US" w:eastAsia="zh-CN"/>
              </w:rPr>
              <w:t>系列报道</w:t>
            </w:r>
          </w:p>
        </w:tc>
        <w:tc>
          <w:tcPr>
            <w:tcW w:w="892" w:type="dxa"/>
            <w:vAlign w:val="center"/>
          </w:tcPr>
          <w:p w14:paraId="195CB475">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2537</w:t>
            </w:r>
          </w:p>
        </w:tc>
        <w:tc>
          <w:tcPr>
            <w:tcW w:w="1343" w:type="dxa"/>
            <w:vAlign w:val="center"/>
          </w:tcPr>
          <w:p w14:paraId="51274540">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2024年7月1日</w:t>
            </w:r>
          </w:p>
        </w:tc>
        <w:tc>
          <w:tcPr>
            <w:tcW w:w="622" w:type="dxa"/>
            <w:vAlign w:val="center"/>
          </w:tcPr>
          <w:p w14:paraId="4B12CF2D">
            <w:pPr>
              <w:adjustRightInd w:val="0"/>
              <w:snapToGrid w:val="0"/>
              <w:rPr>
                <w:rFonts w:ascii="仿宋_GB2312" w:hAnsi="Arial" w:cs="Arial"/>
                <w:spacing w:val="8"/>
                <w:kern w:val="0"/>
                <w:sz w:val="24"/>
                <w:szCs w:val="24"/>
                <w:shd w:val="clear" w:color="auto" w:fill="FFFFFF"/>
              </w:rPr>
            </w:pPr>
            <w:r>
              <w:rPr>
                <w:rFonts w:hint="eastAsia" w:ascii="华文中宋" w:hAnsi="华文中宋" w:eastAsia="华文中宋"/>
                <w:color w:val="000000"/>
                <w:sz w:val="28"/>
                <w:szCs w:val="28"/>
              </w:rPr>
              <w:t>1</w:t>
            </w:r>
          </w:p>
        </w:tc>
        <w:tc>
          <w:tcPr>
            <w:tcW w:w="757" w:type="dxa"/>
            <w:vAlign w:val="center"/>
          </w:tcPr>
          <w:p w14:paraId="5A9EB5F9">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代表作</w:t>
            </w:r>
          </w:p>
        </w:tc>
      </w:tr>
      <w:tr w14:paraId="5EA0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51" w:type="dxa"/>
            <w:vAlign w:val="center"/>
          </w:tcPr>
          <w:p w14:paraId="5530D664">
            <w:pPr>
              <w:adjustRightInd w:val="0"/>
              <w:snapToGrid w:val="0"/>
              <w:jc w:val="center"/>
              <w:rPr>
                <w:rFonts w:ascii="宋体" w:hAnsi="宋体"/>
                <w:color w:val="000000"/>
                <w:sz w:val="28"/>
                <w:szCs w:val="28"/>
              </w:rPr>
            </w:pPr>
            <w:r>
              <w:rPr>
                <w:rFonts w:hint="eastAsia" w:ascii="宋体" w:hAnsi="宋体"/>
                <w:color w:val="000000"/>
                <w:sz w:val="28"/>
                <w:szCs w:val="28"/>
              </w:rPr>
              <w:t>8</w:t>
            </w:r>
          </w:p>
        </w:tc>
        <w:tc>
          <w:tcPr>
            <w:tcW w:w="4391" w:type="dxa"/>
            <w:gridSpan w:val="2"/>
            <w:vAlign w:val="center"/>
          </w:tcPr>
          <w:p w14:paraId="510FBCEF">
            <w:pPr>
              <w:pStyle w:val="2"/>
              <w:widowControl/>
              <w:shd w:val="clear" w:color="auto" w:fill="FFFFFF"/>
              <w:adjustRightInd w:val="0"/>
              <w:snapToGrid w:val="0"/>
              <w:spacing w:beforeAutospacing="0" w:afterAutospacing="0" w:line="300" w:lineRule="exact"/>
              <w:jc w:val="both"/>
              <w:rPr>
                <w:rFonts w:hint="default" w:ascii="仿宋_GB2312" w:eastAsia="仿宋_GB2312"/>
                <w:sz w:val="24"/>
                <w:szCs w:val="24"/>
              </w:rPr>
            </w:pPr>
            <w:r>
              <w:rPr>
                <w:rFonts w:ascii="仿宋_GB2312" w:hAnsi="Arial" w:eastAsia="仿宋_GB2312" w:cs="Arial"/>
                <w:b w:val="0"/>
                <w:spacing w:val="8"/>
                <w:kern w:val="0"/>
                <w:sz w:val="24"/>
                <w:szCs w:val="24"/>
                <w:shd w:val="clear" w:color="auto" w:fill="FFFFFF"/>
              </w:rPr>
              <w:t>构建综合协同发展的经济安全保障体系——访中国人民大学重阳金融研究院执行院长王文</w:t>
            </w:r>
          </w:p>
          <w:p w14:paraId="041C8794">
            <w:pPr>
              <w:adjustRightInd w:val="0"/>
              <w:snapToGrid w:val="0"/>
              <w:rPr>
                <w:rFonts w:ascii="华文中宋" w:hAnsi="华文中宋" w:eastAsia="华文中宋"/>
                <w:color w:val="000000"/>
                <w:sz w:val="28"/>
                <w:szCs w:val="28"/>
              </w:rPr>
            </w:pPr>
          </w:p>
        </w:tc>
        <w:tc>
          <w:tcPr>
            <w:tcW w:w="720" w:type="dxa"/>
            <w:vAlign w:val="center"/>
          </w:tcPr>
          <w:p w14:paraId="7009B18E">
            <w:pPr>
              <w:adjustRightInd w:val="0"/>
              <w:snapToGrid w:val="0"/>
              <w:rPr>
                <w:rFonts w:ascii="仿宋_GB2312" w:hAnsi="Arial" w:cs="Arial"/>
                <w:spacing w:val="8"/>
                <w:kern w:val="0"/>
                <w:sz w:val="24"/>
                <w:szCs w:val="24"/>
                <w:shd w:val="clear" w:color="auto" w:fill="FFFFFF"/>
              </w:rPr>
            </w:pPr>
            <w:r>
              <w:rPr>
                <w:rFonts w:hint="eastAsia" w:ascii="仿宋_GB2312" w:hAnsi="仿宋"/>
                <w:color w:val="000000"/>
                <w:sz w:val="28"/>
                <w:lang w:val="en-US" w:eastAsia="zh-CN"/>
              </w:rPr>
              <w:t>系列报道</w:t>
            </w:r>
          </w:p>
        </w:tc>
        <w:tc>
          <w:tcPr>
            <w:tcW w:w="892" w:type="dxa"/>
            <w:vAlign w:val="center"/>
          </w:tcPr>
          <w:p w14:paraId="61B9F3F3">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2362</w:t>
            </w:r>
          </w:p>
        </w:tc>
        <w:tc>
          <w:tcPr>
            <w:tcW w:w="1343" w:type="dxa"/>
            <w:vAlign w:val="center"/>
          </w:tcPr>
          <w:p w14:paraId="79890237">
            <w:pPr>
              <w:adjustRightInd w:val="0"/>
              <w:snapToGrid w:val="0"/>
              <w:rPr>
                <w:rFonts w:ascii="华文中宋" w:hAnsi="华文中宋" w:eastAsia="华文中宋"/>
                <w:color w:val="000000"/>
                <w:sz w:val="28"/>
                <w:szCs w:val="28"/>
              </w:rPr>
            </w:pPr>
            <w:r>
              <w:rPr>
                <w:rFonts w:hint="eastAsia" w:ascii="仿宋_GB2312" w:hAnsi="Arial" w:cs="Arial"/>
                <w:spacing w:val="8"/>
                <w:kern w:val="0"/>
                <w:sz w:val="24"/>
                <w:shd w:val="clear" w:color="auto" w:fill="FFFFFF"/>
              </w:rPr>
              <w:t>2024年7月5日</w:t>
            </w:r>
          </w:p>
        </w:tc>
        <w:tc>
          <w:tcPr>
            <w:tcW w:w="622" w:type="dxa"/>
            <w:vAlign w:val="center"/>
          </w:tcPr>
          <w:p w14:paraId="2480FFCE">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vAlign w:val="center"/>
          </w:tcPr>
          <w:p w14:paraId="092D819E">
            <w:pPr>
              <w:adjustRightInd w:val="0"/>
              <w:snapToGrid w:val="0"/>
              <w:rPr>
                <w:rFonts w:ascii="华文中宋" w:hAnsi="华文中宋" w:eastAsia="华文中宋"/>
                <w:color w:val="000000"/>
                <w:sz w:val="28"/>
                <w:szCs w:val="28"/>
              </w:rPr>
            </w:pPr>
          </w:p>
        </w:tc>
      </w:tr>
      <w:tr w14:paraId="03AA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51" w:type="dxa"/>
            <w:vAlign w:val="center"/>
          </w:tcPr>
          <w:p w14:paraId="1C8A29F6">
            <w:pPr>
              <w:adjustRightInd w:val="0"/>
              <w:snapToGrid w:val="0"/>
              <w:jc w:val="center"/>
              <w:rPr>
                <w:rFonts w:ascii="宋体" w:hAnsi="宋体"/>
                <w:color w:val="000000"/>
                <w:sz w:val="28"/>
                <w:szCs w:val="28"/>
              </w:rPr>
            </w:pPr>
            <w:r>
              <w:rPr>
                <w:rFonts w:hint="eastAsia" w:ascii="宋体" w:hAnsi="宋体"/>
                <w:color w:val="000000"/>
                <w:sz w:val="28"/>
                <w:szCs w:val="28"/>
              </w:rPr>
              <w:t>9</w:t>
            </w:r>
          </w:p>
        </w:tc>
        <w:tc>
          <w:tcPr>
            <w:tcW w:w="4391" w:type="dxa"/>
            <w:gridSpan w:val="2"/>
            <w:vAlign w:val="center"/>
          </w:tcPr>
          <w:p w14:paraId="6554A89F">
            <w:pPr>
              <w:adjustRightInd w:val="0"/>
              <w:snapToGrid w:val="0"/>
              <w:rPr>
                <w:rFonts w:ascii="华文中宋" w:hAnsi="华文中宋" w:eastAsia="华文中宋"/>
                <w:color w:val="000000"/>
                <w:sz w:val="28"/>
                <w:szCs w:val="28"/>
              </w:rPr>
            </w:pPr>
            <w:r>
              <w:rPr>
                <w:rFonts w:ascii="仿宋_GB2312" w:hAnsi="Arial" w:cs="Arial"/>
                <w:spacing w:val="8"/>
                <w:kern w:val="0"/>
                <w:sz w:val="24"/>
                <w:szCs w:val="24"/>
                <w:shd w:val="clear" w:color="auto" w:fill="FFFFFF"/>
              </w:rPr>
              <w:t>在法治轨道上深化改革——访中共中央党校（国家行政学院）政治和法律教研部二级教授刘锐</w:t>
            </w:r>
          </w:p>
        </w:tc>
        <w:tc>
          <w:tcPr>
            <w:tcW w:w="720" w:type="dxa"/>
            <w:vAlign w:val="center"/>
          </w:tcPr>
          <w:p w14:paraId="4898F881">
            <w:pPr>
              <w:adjustRightInd w:val="0"/>
              <w:snapToGrid w:val="0"/>
              <w:rPr>
                <w:rFonts w:ascii="仿宋_GB2312" w:hAnsi="Arial" w:cs="Arial"/>
                <w:spacing w:val="8"/>
                <w:kern w:val="0"/>
                <w:sz w:val="24"/>
                <w:szCs w:val="24"/>
                <w:shd w:val="clear" w:color="auto" w:fill="FFFFFF"/>
              </w:rPr>
            </w:pPr>
            <w:r>
              <w:rPr>
                <w:rFonts w:hint="eastAsia" w:ascii="仿宋_GB2312" w:hAnsi="仿宋"/>
                <w:color w:val="000000"/>
                <w:sz w:val="28"/>
                <w:lang w:val="en-US" w:eastAsia="zh-CN"/>
              </w:rPr>
              <w:t>系列报道</w:t>
            </w:r>
          </w:p>
        </w:tc>
        <w:tc>
          <w:tcPr>
            <w:tcW w:w="892" w:type="dxa"/>
            <w:vAlign w:val="center"/>
          </w:tcPr>
          <w:p w14:paraId="17765AA3">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2137</w:t>
            </w:r>
          </w:p>
        </w:tc>
        <w:tc>
          <w:tcPr>
            <w:tcW w:w="1343" w:type="dxa"/>
            <w:vAlign w:val="center"/>
          </w:tcPr>
          <w:p w14:paraId="1CF5F69E">
            <w:pPr>
              <w:adjustRightInd w:val="0"/>
              <w:snapToGrid w:val="0"/>
              <w:rPr>
                <w:rFonts w:ascii="华文中宋" w:hAnsi="华文中宋" w:eastAsia="华文中宋"/>
                <w:color w:val="000000"/>
                <w:sz w:val="28"/>
                <w:szCs w:val="28"/>
              </w:rPr>
            </w:pPr>
            <w:r>
              <w:rPr>
                <w:rFonts w:ascii="仿宋_GB2312" w:hAnsi="Arial" w:cs="Arial"/>
                <w:spacing w:val="8"/>
                <w:kern w:val="0"/>
                <w:sz w:val="24"/>
                <w:szCs w:val="24"/>
                <w:shd w:val="clear" w:color="auto" w:fill="FFFFFF"/>
              </w:rPr>
              <w:t>2024年7月9日</w:t>
            </w:r>
          </w:p>
        </w:tc>
        <w:tc>
          <w:tcPr>
            <w:tcW w:w="622" w:type="dxa"/>
            <w:vAlign w:val="center"/>
          </w:tcPr>
          <w:p w14:paraId="5FDE2FFA">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vAlign w:val="center"/>
          </w:tcPr>
          <w:p w14:paraId="7950247C">
            <w:pPr>
              <w:adjustRightInd w:val="0"/>
              <w:snapToGrid w:val="0"/>
              <w:rPr>
                <w:rFonts w:ascii="华文中宋" w:hAnsi="华文中宋" w:eastAsia="华文中宋"/>
                <w:color w:val="000000"/>
                <w:sz w:val="28"/>
                <w:szCs w:val="28"/>
              </w:rPr>
            </w:pPr>
          </w:p>
        </w:tc>
      </w:tr>
      <w:tr w14:paraId="66E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851" w:type="dxa"/>
            <w:vAlign w:val="center"/>
          </w:tcPr>
          <w:p w14:paraId="22866CC4">
            <w:pPr>
              <w:adjustRightInd w:val="0"/>
              <w:snapToGrid w:val="0"/>
              <w:jc w:val="center"/>
              <w:rPr>
                <w:rFonts w:ascii="宋体" w:hAnsi="宋体"/>
                <w:color w:val="000000"/>
                <w:sz w:val="28"/>
                <w:szCs w:val="28"/>
              </w:rPr>
            </w:pPr>
            <w:r>
              <w:rPr>
                <w:rFonts w:hint="eastAsia" w:ascii="宋体" w:hAnsi="宋体"/>
                <w:color w:val="000000"/>
                <w:sz w:val="28"/>
                <w:szCs w:val="28"/>
              </w:rPr>
              <w:t>10</w:t>
            </w:r>
          </w:p>
        </w:tc>
        <w:tc>
          <w:tcPr>
            <w:tcW w:w="4391" w:type="dxa"/>
            <w:gridSpan w:val="2"/>
            <w:vAlign w:val="center"/>
          </w:tcPr>
          <w:p w14:paraId="4E036434">
            <w:pPr>
              <w:pStyle w:val="2"/>
              <w:widowControl/>
              <w:adjustRightInd w:val="0"/>
              <w:snapToGrid w:val="0"/>
              <w:spacing w:beforeAutospacing="0" w:afterAutospacing="0" w:line="300" w:lineRule="exact"/>
              <w:jc w:val="both"/>
              <w:rPr>
                <w:rFonts w:hint="default" w:ascii="仿宋_GB2312" w:eastAsia="仿宋_GB2312"/>
                <w:sz w:val="24"/>
                <w:szCs w:val="24"/>
              </w:rPr>
            </w:pPr>
            <w:r>
              <w:rPr>
                <w:rFonts w:ascii="仿宋_GB2312" w:hAnsi="Arial" w:eastAsia="仿宋_GB2312" w:cs="Arial"/>
                <w:b w:val="0"/>
                <w:spacing w:val="8"/>
                <w:kern w:val="0"/>
                <w:sz w:val="24"/>
                <w:szCs w:val="24"/>
                <w:shd w:val="clear" w:color="auto" w:fill="FFFFFF"/>
              </w:rPr>
              <w:t>不断增强全面深化改革的决心和定力 扎实推进中国式现代化——访中共中央党校（国家行政学院）国家治理教研部副主任李江涛</w:t>
            </w:r>
          </w:p>
          <w:p w14:paraId="26582491">
            <w:pPr>
              <w:adjustRightInd w:val="0"/>
              <w:snapToGrid w:val="0"/>
              <w:rPr>
                <w:rFonts w:ascii="华文中宋" w:hAnsi="华文中宋" w:eastAsia="华文中宋"/>
                <w:color w:val="000000"/>
                <w:sz w:val="28"/>
                <w:szCs w:val="28"/>
              </w:rPr>
            </w:pPr>
          </w:p>
        </w:tc>
        <w:tc>
          <w:tcPr>
            <w:tcW w:w="720" w:type="dxa"/>
            <w:vAlign w:val="center"/>
          </w:tcPr>
          <w:p w14:paraId="065382F8">
            <w:pPr>
              <w:adjustRightInd w:val="0"/>
              <w:snapToGrid w:val="0"/>
              <w:rPr>
                <w:rFonts w:ascii="仿宋_GB2312" w:hAnsi="Arial" w:cs="Arial"/>
                <w:spacing w:val="8"/>
                <w:kern w:val="0"/>
                <w:sz w:val="24"/>
                <w:szCs w:val="24"/>
                <w:shd w:val="clear" w:color="auto" w:fill="FFFFFF"/>
              </w:rPr>
            </w:pPr>
            <w:r>
              <w:rPr>
                <w:rFonts w:hint="eastAsia" w:ascii="仿宋_GB2312" w:hAnsi="仿宋"/>
                <w:color w:val="000000"/>
                <w:sz w:val="28"/>
                <w:lang w:val="en-US" w:eastAsia="zh-CN"/>
              </w:rPr>
              <w:t>系列报道</w:t>
            </w:r>
          </w:p>
        </w:tc>
        <w:tc>
          <w:tcPr>
            <w:tcW w:w="892" w:type="dxa"/>
            <w:vAlign w:val="center"/>
          </w:tcPr>
          <w:p w14:paraId="5D9BE889">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2644</w:t>
            </w:r>
          </w:p>
        </w:tc>
        <w:tc>
          <w:tcPr>
            <w:tcW w:w="1343" w:type="dxa"/>
            <w:vAlign w:val="center"/>
          </w:tcPr>
          <w:p w14:paraId="3AA7D790">
            <w:pPr>
              <w:adjustRightInd w:val="0"/>
              <w:snapToGrid w:val="0"/>
              <w:rPr>
                <w:rFonts w:ascii="仿宋_GB2312" w:hAnsi="Arial" w:cs="Arial"/>
                <w:spacing w:val="8"/>
                <w:kern w:val="0"/>
                <w:sz w:val="24"/>
                <w:szCs w:val="24"/>
                <w:shd w:val="clear" w:color="auto" w:fill="FFFFFF"/>
              </w:rPr>
            </w:pPr>
            <w:r>
              <w:rPr>
                <w:rFonts w:hint="eastAsia" w:ascii="仿宋_GB2312" w:hAnsi="Arial" w:cs="Arial"/>
                <w:spacing w:val="8"/>
                <w:kern w:val="0"/>
                <w:sz w:val="24"/>
                <w:szCs w:val="24"/>
                <w:shd w:val="clear" w:color="auto" w:fill="FFFFFF"/>
              </w:rPr>
              <w:t>2024年7月12日</w:t>
            </w:r>
          </w:p>
        </w:tc>
        <w:tc>
          <w:tcPr>
            <w:tcW w:w="622" w:type="dxa"/>
            <w:vAlign w:val="center"/>
          </w:tcPr>
          <w:p w14:paraId="1354CB1C">
            <w:pPr>
              <w:adjustRightInd w:val="0"/>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1</w:t>
            </w:r>
          </w:p>
        </w:tc>
        <w:tc>
          <w:tcPr>
            <w:tcW w:w="757" w:type="dxa"/>
            <w:vAlign w:val="center"/>
          </w:tcPr>
          <w:p w14:paraId="0A269D1D">
            <w:pPr>
              <w:adjustRightInd w:val="0"/>
              <w:snapToGrid w:val="0"/>
              <w:rPr>
                <w:rFonts w:ascii="华文中宋" w:hAnsi="华文中宋" w:eastAsia="华文中宋"/>
                <w:color w:val="000000"/>
                <w:sz w:val="28"/>
                <w:szCs w:val="28"/>
              </w:rPr>
            </w:pPr>
          </w:p>
        </w:tc>
      </w:tr>
    </w:tbl>
    <w:p w14:paraId="30C7D410">
      <w:pPr>
        <w:widowControl/>
        <w:spacing w:line="360" w:lineRule="auto"/>
        <w:jc w:val="center"/>
        <w:rPr>
          <w:rFonts w:ascii="楷体" w:hAnsi="楷体" w:eastAsia="楷体"/>
          <w:color w:val="000000"/>
          <w:sz w:val="28"/>
          <w:szCs w:val="28"/>
        </w:rPr>
      </w:pPr>
    </w:p>
    <w:p w14:paraId="1F0CA711">
      <w:pPr>
        <w:pStyle w:val="2"/>
        <w:widowControl/>
        <w:rPr>
          <w:rFonts w:hint="default" w:ascii="楷体" w:hAnsi="楷体" w:eastAsia="楷体" w:cs="楷体"/>
          <w:b w:val="0"/>
          <w:sz w:val="32"/>
          <w:szCs w:val="32"/>
        </w:rPr>
      </w:pPr>
      <w:r>
        <w:rPr>
          <w:rFonts w:ascii="楷体" w:hAnsi="楷体" w:eastAsia="楷体" w:cs="楷体"/>
          <w:b w:val="0"/>
          <w:sz w:val="32"/>
          <w:szCs w:val="32"/>
        </w:rPr>
        <w:t>“谋改革起新程”系列访谈</w:t>
      </w:r>
    </w:p>
    <w:p w14:paraId="7804B091">
      <w:pPr>
        <w:pStyle w:val="2"/>
        <w:widowControl/>
        <w:ind w:firstLine="422" w:firstLineChars="200"/>
        <w:rPr>
          <w:rFonts w:hint="default" w:ascii="楷体" w:hAnsi="楷体" w:eastAsia="楷体" w:cs="楷体"/>
          <w:sz w:val="21"/>
          <w:szCs w:val="21"/>
        </w:rPr>
      </w:pPr>
      <w:r>
        <w:rPr>
          <w:rFonts w:ascii="楷体" w:hAnsi="楷体" w:eastAsia="楷体" w:cs="楷体"/>
          <w:sz w:val="21"/>
          <w:szCs w:val="21"/>
        </w:rPr>
        <w:t>编者按 备受瞩目的党的二十届三中全会将于今年7月召开，主要任务是谋划进一步全面深化改革。这次会议对于当前和今后一个时期以中国式现代化全面推进强国建设、民族复兴伟业具有重要意义。为此，在会议召开前，中国经济时报特别策划推出“谋改革启新程”系列访谈，邀请国家高端智库等权威机构专家，立足当前、展望未来，深刻阐释进一步全面深化改革的重大意义、目标任务、主攻方向，讲好新时代中国改革故事。</w:t>
      </w:r>
    </w:p>
    <w:p w14:paraId="5A64D784"/>
    <w:p w14:paraId="27014B20">
      <w:pPr>
        <w:pStyle w:val="2"/>
        <w:widowControl/>
        <w:spacing w:line="500" w:lineRule="exact"/>
        <w:jc w:val="center"/>
        <w:rPr>
          <w:rFonts w:hint="default" w:ascii="华文中宋" w:hAnsi="华文中宋" w:eastAsia="华文中宋" w:cs="华文中宋"/>
          <w:sz w:val="36"/>
          <w:szCs w:val="36"/>
        </w:rPr>
      </w:pPr>
      <w:r>
        <w:rPr>
          <w:rFonts w:ascii="华文中宋" w:hAnsi="华文中宋" w:eastAsia="华文中宋" w:cs="华文中宋"/>
          <w:bCs/>
          <w:sz w:val="36"/>
          <w:szCs w:val="36"/>
        </w:rPr>
        <w:t>进一步全面深化改革的时代内涵和现实意义</w:t>
      </w:r>
    </w:p>
    <w:p w14:paraId="13CEBFE6">
      <w:pPr>
        <w:pStyle w:val="10"/>
        <w:widowControl/>
        <w:spacing w:line="500" w:lineRule="exact"/>
        <w:rPr>
          <w:rStyle w:val="15"/>
          <w:rFonts w:ascii="华文中宋" w:hAnsi="华文中宋" w:eastAsia="华文中宋" w:cs="华文中宋"/>
          <w:color w:val="333333"/>
          <w:sz w:val="32"/>
          <w:szCs w:val="32"/>
        </w:rPr>
      </w:pPr>
      <w:r>
        <w:rPr>
          <w:rStyle w:val="15"/>
          <w:rFonts w:hint="eastAsia" w:ascii="华文中宋" w:hAnsi="华文中宋" w:eastAsia="华文中宋" w:cs="华文中宋"/>
          <w:color w:val="333333"/>
          <w:sz w:val="32"/>
          <w:szCs w:val="32"/>
        </w:rPr>
        <w:t>——访国家发展和改革委员会宏观经济研究院院长黄汉权</w:t>
      </w:r>
    </w:p>
    <w:p w14:paraId="318DC164">
      <w:pPr>
        <w:pStyle w:val="10"/>
        <w:widowControl/>
        <w:ind w:firstLine="1687" w:firstLineChars="700"/>
        <w:rPr>
          <w:rStyle w:val="15"/>
          <w:color w:val="333333"/>
        </w:rPr>
      </w:pPr>
    </w:p>
    <w:p w14:paraId="71503055">
      <w:pPr>
        <w:pStyle w:val="10"/>
        <w:widowControl/>
        <w:rPr>
          <w:rFonts w:asciiTheme="minorEastAsia" w:hAnsiTheme="minorEastAsia" w:cstheme="minorEastAsia"/>
          <w:b/>
          <w:sz w:val="21"/>
          <w:szCs w:val="21"/>
        </w:rPr>
      </w:pPr>
      <w:r>
        <w:rPr>
          <w:rStyle w:val="15"/>
          <w:rFonts w:ascii="Arial" w:hAnsi="Arial" w:cs="Arial"/>
          <w:spacing w:val="4"/>
        </w:rPr>
        <w:t>■</w:t>
      </w:r>
      <w:r>
        <w:rPr>
          <w:rFonts w:hint="eastAsia" w:asciiTheme="minorEastAsia" w:hAnsiTheme="minorEastAsia" w:cstheme="minorEastAsia"/>
          <w:b/>
          <w:sz w:val="21"/>
          <w:szCs w:val="21"/>
        </w:rPr>
        <w:t>本报记者 周子勋</w:t>
      </w:r>
    </w:p>
    <w:p w14:paraId="799433D0">
      <w:pPr>
        <w:pStyle w:val="10"/>
        <w:widowControl/>
        <w:spacing w:beforeLines="50" w:beforeAutospacing="0" w:afterLines="50" w:afterAutospacing="0" w:line="360" w:lineRule="exact"/>
        <w:rPr>
          <w:rFonts w:asciiTheme="minorEastAsia" w:hAnsiTheme="minorEastAsia" w:cstheme="minorEastAsia"/>
          <w:b/>
          <w:sz w:val="21"/>
          <w:szCs w:val="21"/>
        </w:rPr>
      </w:pPr>
      <w:r>
        <w:rPr>
          <w:b/>
        </w:rPr>
        <w:t>　　</w:t>
      </w:r>
      <w:r>
        <w:rPr>
          <w:rFonts w:hint="eastAsia" w:asciiTheme="minorEastAsia" w:hAnsiTheme="minorEastAsia" w:cstheme="minorEastAsia"/>
          <w:b/>
          <w:sz w:val="21"/>
          <w:szCs w:val="21"/>
        </w:rPr>
        <w:t>备受国内外瞩目的党的二十届三中全会即将召开，其中一项主要议程是重点研究进一步全面深化改革、推进中国式现代化问题。</w:t>
      </w:r>
    </w:p>
    <w:p w14:paraId="62DB41B3">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日前，习近平总书记在山东省济南市主持召开企业和专家座谈会并发表重要讲话。作为在此次座谈会上发言的三位专家之一，国家发展和改革委员会宏观经济研究院院长黄汉权在接受中国经济时报记者专访时指出，只有通过进一步全面深化改革，坚持和发展我国基本经济制度，推进中国式现代化才有坚强的制度保障，经济高质量发展才有良好的制度支撑。</w:t>
      </w:r>
    </w:p>
    <w:p w14:paraId="09342F2A">
      <w:pPr>
        <w:pStyle w:val="10"/>
        <w:widowControl/>
        <w:spacing w:beforeLines="50" w:beforeAutospacing="0" w:afterLines="50" w:afterAutospacing="0" w:line="360" w:lineRule="exact"/>
        <w:jc w:val="center"/>
        <w:rPr>
          <w:rFonts w:ascii="华文中宋" w:hAnsi="华文中宋" w:eastAsia="华文中宋" w:cs="华文中宋"/>
          <w:b/>
          <w:sz w:val="28"/>
          <w:szCs w:val="28"/>
        </w:rPr>
      </w:pPr>
      <w:r>
        <w:rPr>
          <w:rFonts w:hint="eastAsia" w:ascii="华文中宋" w:hAnsi="华文中宋" w:eastAsia="华文中宋" w:cs="华文中宋"/>
          <w:b/>
          <w:sz w:val="28"/>
          <w:szCs w:val="28"/>
        </w:rPr>
        <w:t>从三个层面看进一步全面深化改革的重大战略意义</w:t>
      </w:r>
    </w:p>
    <w:p w14:paraId="1F4BC520">
      <w:pPr>
        <w:pStyle w:val="10"/>
        <w:widowControl/>
        <w:spacing w:beforeLines="50" w:beforeAutospacing="0" w:afterLines="50" w:afterAutospacing="0" w:line="360" w:lineRule="exact"/>
        <w:ind w:firstLine="420" w:firstLineChars="200"/>
        <w:rPr>
          <w:rFonts w:asciiTheme="minorEastAsia" w:hAnsiTheme="minorEastAsia" w:cstheme="minorEastAsia"/>
          <w:b/>
          <w:sz w:val="21"/>
          <w:szCs w:val="21"/>
        </w:rPr>
      </w:pPr>
      <w:r>
        <w:rPr>
          <w:rStyle w:val="15"/>
          <w:rFonts w:hint="eastAsia" w:asciiTheme="minorEastAsia" w:hAnsiTheme="minorEastAsia" w:cstheme="minorEastAsia"/>
          <w:b w:val="0"/>
          <w:sz w:val="21"/>
          <w:szCs w:val="21"/>
        </w:rPr>
        <w:t>中国经济时报：您认为，应该如何深刻认识进一步全面深化改革的重大战略意义？</w:t>
      </w:r>
    </w:p>
    <w:p w14:paraId="3550A408">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w:t>
      </w:r>
      <w:r>
        <w:rPr>
          <w:rStyle w:val="15"/>
          <w:rFonts w:hint="eastAsia" w:asciiTheme="minorEastAsia" w:hAnsiTheme="minorEastAsia" w:cstheme="minorEastAsia"/>
          <w:b w:val="0"/>
          <w:sz w:val="21"/>
          <w:szCs w:val="21"/>
        </w:rPr>
        <w:t>黄汉权：</w:t>
      </w:r>
      <w:r>
        <w:rPr>
          <w:rFonts w:hint="eastAsia" w:asciiTheme="minorEastAsia" w:hAnsiTheme="minorEastAsia" w:cstheme="minorEastAsia"/>
          <w:b/>
          <w:sz w:val="21"/>
          <w:szCs w:val="21"/>
        </w:rPr>
        <w:t>“改革开放只有进行时、没有完成时”“改革永远在路上，改革之路无坦途”。党的二十届三中全会即将召开，彰显出党中央进一步全面深化改革的坚定决心。</w:t>
      </w:r>
    </w:p>
    <w:p w14:paraId="5AAF7A2D">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改革开放是决定当代中国命运的关键一招，是决定实现第二个百年奋斗目标、实现中华民族伟大复兴的关键一招，也是决定中国式现代化成败的关键一招。因此，中国改革开放的步伐一直没有停止。</w:t>
      </w:r>
    </w:p>
    <w:p w14:paraId="2468AE5D">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今年以来，进一步全面深化改革受到国内外高度关注和热议，社会各界对进一步全面深化改革充满期待。</w:t>
      </w:r>
    </w:p>
    <w:p w14:paraId="2490AA56">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4月底召开的中央政治局会议明确指出，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日趋激烈的国际竞争中赢得战略主动的必然要求，是解决大党独有难题、建设更加坚强有力的马克思主义政党的必然要求。</w:t>
      </w:r>
    </w:p>
    <w:p w14:paraId="07F0A987">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“六个必然要求”深刻揭示了进一步全面深化改革的时代内涵和现实意义。具体可以从三个层面来理解进一步全面深化改革的重大战略意义。</w:t>
      </w:r>
    </w:p>
    <w:p w14:paraId="33A887B8">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第一，党的二十大擘画了全面建成社会主义现代化强国、以中国式现代化全面推进中华民族伟大复兴的宏伟蓝图，明确了新时代新征程党和国家事业发展的目标任务。在推进中国式现代化的过程中，要通过进一步全面深化改革，坚决破除妨碍推进中国式现代化的思想观念和体制机制弊端，着力破解制约高质量发展的深层次体制机制障碍和结构性矛盾，增强经济发展的内生动力和活力，提高应对挑战和抵御风险的能力，使中国式现代化道路走得顺、行得稳。</w:t>
      </w:r>
    </w:p>
    <w:p w14:paraId="799C07E2">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第二，党的十八届三中全会开启了我国全面深化改革的新时代。十余年来，中国经济社会持续健康发展，并进入了高质量发展阶段，面临很多新情况、新矛盾、新问题。站在新的历史节点，要提出进一步全面深化改革的顶层设计与总体规划，通过更为深入系统和富有时代性、针对性的进一步全面深化改革，破解发展中的困难、前进中的问题。这充分体现了进一步全面深化改革的问题导向。</w:t>
      </w:r>
    </w:p>
    <w:p w14:paraId="56B02A4B">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第三，当前，世界百年未有之大变局加速演进，世界进入新的动荡变革期，国际经贸规则和全球治理体系都在发生深刻变化。同时，新一轮科技革命和产业变革向纵深发展，对世界经济社会发展带来重大影响。</w:t>
      </w:r>
    </w:p>
    <w:p w14:paraId="71131322">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在这样的背景下，如何充分利用世界百年未有之大变局蕴含的历史机遇、抢抓新一轮科技革命和产业变革带来的发展机遇，对于推动中国经济高质量发展至关重要。为此，要以放眼全球、拥抱世界的视野来谋划进一步全面深化改革，通过统筹推进深层次改革和高水平开放，加快构建新发展格局，有效应对全球政治经济格局的变化，为推动我国经济社会高质量发展增添新动能、拓展新空间。</w:t>
      </w:r>
    </w:p>
    <w:p w14:paraId="1EC555DE">
      <w:pPr>
        <w:pStyle w:val="10"/>
        <w:widowControl/>
        <w:spacing w:beforeLines="50" w:beforeAutospacing="0" w:afterLines="50" w:afterAutospacing="0" w:line="360" w:lineRule="exact"/>
        <w:jc w:val="center"/>
        <w:rPr>
          <w:rFonts w:ascii="华文中宋" w:hAnsi="华文中宋" w:eastAsia="华文中宋" w:cs="华文中宋"/>
          <w:b/>
          <w:sz w:val="28"/>
          <w:szCs w:val="28"/>
        </w:rPr>
      </w:pPr>
      <w:r>
        <w:rPr>
          <w:rFonts w:hint="eastAsia" w:ascii="华文中宋" w:hAnsi="华文中宋" w:eastAsia="华文中宋" w:cs="华文中宋"/>
          <w:b/>
          <w:sz w:val="28"/>
          <w:szCs w:val="28"/>
        </w:rPr>
        <w:t>为中国式现代化提供强大动力和制度保障</w:t>
      </w:r>
    </w:p>
    <w:p w14:paraId="37955F4F">
      <w:pPr>
        <w:pStyle w:val="10"/>
        <w:widowControl/>
        <w:spacing w:beforeLines="50" w:beforeAutospacing="0" w:afterLines="50" w:afterAutospacing="0" w:line="360" w:lineRule="exact"/>
        <w:ind w:firstLine="420" w:firstLineChars="200"/>
        <w:rPr>
          <w:rFonts w:asciiTheme="minorEastAsia" w:hAnsiTheme="minorEastAsia" w:cstheme="minorEastAsia"/>
          <w:b/>
          <w:sz w:val="21"/>
          <w:szCs w:val="21"/>
        </w:rPr>
      </w:pPr>
      <w:r>
        <w:rPr>
          <w:rStyle w:val="15"/>
          <w:rFonts w:hint="eastAsia" w:asciiTheme="minorEastAsia" w:hAnsiTheme="minorEastAsia" w:cstheme="minorEastAsia"/>
          <w:b w:val="0"/>
          <w:sz w:val="21"/>
          <w:szCs w:val="21"/>
        </w:rPr>
        <w:t>中国经济时报：如何完整理解和准确把握“进一步全面深化改革，要锚定完善和发展中国特色社会主义制度、推进国家治理体系和治理能力现代化这个总目标，紧扣推进中国式现代化”的含义？</w:t>
      </w:r>
    </w:p>
    <w:p w14:paraId="656D9C0E">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w:t>
      </w:r>
      <w:r>
        <w:rPr>
          <w:rStyle w:val="15"/>
          <w:rFonts w:hint="eastAsia" w:asciiTheme="minorEastAsia" w:hAnsiTheme="minorEastAsia" w:cstheme="minorEastAsia"/>
          <w:b w:val="0"/>
          <w:sz w:val="21"/>
          <w:szCs w:val="21"/>
        </w:rPr>
        <w:t>黄汉权：</w:t>
      </w:r>
      <w:r>
        <w:rPr>
          <w:rFonts w:hint="eastAsia" w:asciiTheme="minorEastAsia" w:hAnsiTheme="minorEastAsia" w:cstheme="minorEastAsia"/>
          <w:b/>
          <w:sz w:val="21"/>
          <w:szCs w:val="21"/>
        </w:rPr>
        <w:t>总目标科学回答了进一步全面深化改革在制度建设和治理层面最终要达到什么目标、取得什么结果的问题。必须锚定完善和发展中国特色社会主义制度、推进国家治理体系和治理能力现代化这个总目标，通过进一步全面深化改革，把我国制度优势充分发挥出来，更好将其转化为国家治理效能。实际上，我国推进的每一项改革都是朝着“完善和发展中国特色社会主义制度、推进国家治理体系和治理能力现代化”这个总目标迈进。</w:t>
      </w:r>
    </w:p>
    <w:p w14:paraId="1F5CEFF1">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社会主义基本经济制度是中国特色社会主义制度的重要支柱。随着中国特色社会主义进入新时代，我国经济已由高速增长阶段转向高质量发展阶段。与高质量发展相匹配的必须是高标准的市场体系。所以，进一步全面深化改革要坚持和发展我国基本经济制度，构建高水平社会主义市场经济体制，健全宏观经济治理体系和推动高质量发展体制机制。只有通过进一步全面深化改革，坚持和发展我国基本经济制度，推进中国式现代化才有坚强的制度保障，经济高质量发展才有良好的制度支撑。</w:t>
      </w:r>
    </w:p>
    <w:p w14:paraId="046380D1">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党中央明确指出，进一步全面深化改革，要紧扣中国式现代化这个主题。党的二十大擘画了以中国式现代化全面推进中华民族伟大复兴的宏伟蓝图，并把坚持深化改革开放作为推进中国式现代化必须牢牢把握的一个重大原则。</w:t>
      </w:r>
    </w:p>
    <w:p w14:paraId="3F757584">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从发展的目标任务来看，要通过进一步全面深化改革来不断完善和发展中国特色社会主义制度，进而推动生产关系和生产力、上层建筑和经济基础、国家治理和社会发展更好相适应，为中国式现代化提供强大动力和制度保障。</w:t>
      </w:r>
    </w:p>
    <w:p w14:paraId="70876F1C">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尤其是自2023年以来，习近平总书记多次提出要加快发展新质生产力。我认为，发展新质生产力是推动高质量发展、推进中国式现代化的重大引擎和重要抓手。新质生产力以科技创新为引领，但需要通过深化科技体制、教育体制、人才体制等改革，打通束缚新质生产力发展的堵点卡点，畅通教育、科技、人才的良性循环，推动创新链、产业链、资金链、人才链深度融合，推动新质生产力加快发展。只有这样，中国经济高质量发展才能有强劲的推动力、支撑力。</w:t>
      </w:r>
    </w:p>
    <w:p w14:paraId="5EF924E0">
      <w:pPr>
        <w:pStyle w:val="10"/>
        <w:widowControl/>
        <w:spacing w:beforeLines="50" w:beforeAutospacing="0" w:afterLines="50" w:afterAutospacing="0" w:line="360" w:lineRule="exact"/>
        <w:jc w:val="center"/>
        <w:rPr>
          <w:rFonts w:ascii="华文中宋" w:hAnsi="华文中宋" w:eastAsia="华文中宋" w:cs="华文中宋"/>
          <w:b/>
          <w:sz w:val="28"/>
          <w:szCs w:val="28"/>
        </w:rPr>
      </w:pPr>
      <w:r>
        <w:rPr>
          <w:rFonts w:hint="eastAsia" w:ascii="华文中宋" w:hAnsi="华文中宋" w:eastAsia="华文中宋" w:cs="华文中宋"/>
          <w:b/>
          <w:sz w:val="28"/>
          <w:szCs w:val="28"/>
        </w:rPr>
        <w:t>经济体制改革是进一步全面深化改革的主战场</w:t>
      </w:r>
    </w:p>
    <w:p w14:paraId="50EFCCCD">
      <w:pPr>
        <w:pStyle w:val="10"/>
        <w:widowControl/>
        <w:spacing w:beforeLines="50" w:beforeAutospacing="0" w:afterLines="50" w:afterAutospacing="0" w:line="360" w:lineRule="exact"/>
        <w:ind w:firstLine="420" w:firstLineChars="200"/>
        <w:rPr>
          <w:rFonts w:asciiTheme="minorEastAsia" w:hAnsiTheme="minorEastAsia" w:cstheme="minorEastAsia"/>
          <w:b/>
          <w:sz w:val="21"/>
          <w:szCs w:val="21"/>
        </w:rPr>
      </w:pPr>
      <w:r>
        <w:rPr>
          <w:rStyle w:val="15"/>
          <w:rFonts w:hint="eastAsia" w:asciiTheme="minorEastAsia" w:hAnsiTheme="minorEastAsia" w:cstheme="minorEastAsia"/>
          <w:b w:val="0"/>
          <w:sz w:val="21"/>
          <w:szCs w:val="21"/>
        </w:rPr>
        <w:t>中国经济时报：为什么说进一步全面深化改革要奔着问题去、盯着问题改？您对进一步全面深化改革有哪些期待？</w:t>
      </w:r>
    </w:p>
    <w:p w14:paraId="22410200">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w:t>
      </w:r>
      <w:r>
        <w:rPr>
          <w:rStyle w:val="15"/>
          <w:rFonts w:hint="eastAsia" w:asciiTheme="minorEastAsia" w:hAnsiTheme="minorEastAsia" w:cstheme="minorEastAsia"/>
          <w:b w:val="0"/>
          <w:sz w:val="21"/>
          <w:szCs w:val="21"/>
        </w:rPr>
        <w:t>黄汉权：</w:t>
      </w:r>
      <w:r>
        <w:rPr>
          <w:rFonts w:hint="eastAsia" w:asciiTheme="minorEastAsia" w:hAnsiTheme="minorEastAsia" w:cstheme="minorEastAsia"/>
          <w:b/>
          <w:sz w:val="21"/>
          <w:szCs w:val="21"/>
        </w:rPr>
        <w:t>进一步全面深化改革必须坚持目标导向和问题导向相结合。进一步全面深化改革应该从何处入手？毋庸讳言，进一步全面深化改革必须做到全面系统和整体推进，但也要突出重点，通过抓重点来促全局。</w:t>
      </w:r>
    </w:p>
    <w:p w14:paraId="6D9CE8FB">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那么，进一步全面深化改革的重点是什么？我认为，进一步全面深化改革要坚持以人民为中心的价值取向，从就业、增收、入学、就医、住房、办事、托幼养老以及生命财产安全等老百姓急难愁盼中找准改革的发力点和突破口，使改革能够让人民群众有更多获得感、幸福感、安全感。只有这样，广大人民群众才会拥护改革，改革才能顺利推进。</w:t>
      </w:r>
    </w:p>
    <w:p w14:paraId="2018379B">
      <w:pPr>
        <w:pStyle w:val="10"/>
        <w:widowControl/>
        <w:spacing w:beforeLines="50" w:beforeAutospacing="0" w:afterLines="50" w:afterAutospacing="0" w:line="360" w:lineRule="exact"/>
        <w:rPr>
          <w:rFonts w:asciiTheme="minorEastAsia" w:hAnsiTheme="minorEastAsia" w:cstheme="minorEastAsia"/>
          <w:b/>
          <w:sz w:val="21"/>
          <w:szCs w:val="21"/>
        </w:rPr>
      </w:pPr>
      <w:r>
        <w:rPr>
          <w:rFonts w:hint="eastAsia" w:asciiTheme="minorEastAsia" w:hAnsiTheme="minorEastAsia" w:cstheme="minorEastAsia"/>
          <w:b/>
          <w:sz w:val="21"/>
          <w:szCs w:val="21"/>
        </w:rPr>
        <w:t>　　除了瞄准人民群众急难愁盼的问题谋划和推进改革外，经济体制改革也是进一步全面深化改革的主战场。经济高质量发展与老百姓美好生活具有内在统一性。</w:t>
      </w:r>
    </w:p>
    <w:p w14:paraId="1F4EFD7A">
      <w:pPr>
        <w:pStyle w:val="10"/>
        <w:widowControl/>
        <w:spacing w:beforeLines="50" w:beforeAutospacing="0" w:afterLines="50" w:afterAutospacing="0" w:line="360" w:lineRule="exact"/>
        <w:ind w:firstLine="420"/>
        <w:rPr>
          <w:rFonts w:asciiTheme="minorEastAsia" w:hAnsiTheme="minorEastAsia" w:cstheme="minorEastAsia"/>
          <w:b/>
          <w:sz w:val="21"/>
          <w:szCs w:val="21"/>
        </w:rPr>
      </w:pPr>
      <w:r>
        <w:rPr>
          <w:rFonts w:hint="eastAsia" w:asciiTheme="minorEastAsia" w:hAnsiTheme="minorEastAsia" w:cstheme="minorEastAsia"/>
          <w:b/>
          <w:sz w:val="21"/>
          <w:szCs w:val="21"/>
        </w:rPr>
        <w:t>高质量发展靠什么？一是靠改革。通过供给侧结构性改革，提高供给体系质量和效率，创造有效需求。同时，通过改革激发有潜能的消费，牵引有效供给。二是靠创新。高质量发展是创新驱动的发展，通过创新转变经济增长方式，发展新质生产力，提高全要素生产率。三是靠开放。要通过进一步全面深化改革，扩大高水平对外开放，深度融入世界经济，使中国经济在实现自身高质量发展的同时惠及全球，为推动世界经济发展提供中国方案、贡献中国智慧和力量。</w:t>
      </w:r>
    </w:p>
    <w:p w14:paraId="4E38D4A8">
      <w:pPr>
        <w:pStyle w:val="10"/>
        <w:widowControl/>
        <w:spacing w:beforeLines="50" w:beforeAutospacing="0" w:afterLines="50" w:afterAutospacing="0" w:line="360" w:lineRule="exact"/>
        <w:ind w:firstLine="420"/>
        <w:rPr>
          <w:rFonts w:asciiTheme="minorEastAsia" w:hAnsiTheme="minorEastAsia" w:cstheme="minorEastAsia"/>
          <w:b/>
          <w:sz w:val="21"/>
          <w:szCs w:val="21"/>
        </w:rPr>
      </w:pPr>
    </w:p>
    <w:p w14:paraId="59758F6D">
      <w:pPr>
        <w:pStyle w:val="10"/>
        <w:widowControl/>
        <w:spacing w:beforeLines="50" w:beforeAutospacing="0" w:afterLines="50" w:afterAutospacing="0" w:line="360" w:lineRule="exact"/>
        <w:ind w:firstLine="420"/>
        <w:rPr>
          <w:rFonts w:asciiTheme="minorEastAsia" w:hAnsiTheme="minorEastAsia" w:cstheme="minorEastAsia"/>
          <w:b/>
          <w:sz w:val="21"/>
          <w:szCs w:val="21"/>
        </w:rPr>
      </w:pPr>
    </w:p>
    <w:p w14:paraId="47FB5849">
      <w:pPr>
        <w:spacing w:line="50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进一步全面深化改革推动高标准市场体系建设</w:t>
      </w:r>
    </w:p>
    <w:p w14:paraId="1945B9D0">
      <w:pPr>
        <w:spacing w:line="500" w:lineRule="exact"/>
        <w:jc w:val="center"/>
        <w:rPr>
          <w:rFonts w:ascii="华文中宋" w:hAnsi="华文中宋" w:eastAsia="华文中宋" w:cs="华文中宋"/>
          <w:b/>
          <w:bCs/>
          <w:szCs w:val="32"/>
        </w:rPr>
      </w:pPr>
      <w:r>
        <w:rPr>
          <w:rFonts w:hint="eastAsia" w:ascii="华文中宋" w:hAnsi="华文中宋" w:eastAsia="华文中宋" w:cs="华文中宋"/>
          <w:b/>
          <w:bCs/>
          <w:szCs w:val="32"/>
        </w:rPr>
        <w:t>——访中国国际经济交流中心原常务副理事长郑新立</w:t>
      </w:r>
    </w:p>
    <w:p w14:paraId="1B49F11B">
      <w:pPr>
        <w:spacing w:line="500" w:lineRule="exact"/>
      </w:pPr>
      <w:r>
        <w:rPr>
          <w:rFonts w:hint="eastAsia"/>
        </w:rPr>
        <w:t xml:space="preserve"> </w:t>
      </w:r>
    </w:p>
    <w:p w14:paraId="52BF3778">
      <w:pPr>
        <w:spacing w:line="360" w:lineRule="exact"/>
        <w:rPr>
          <w:rFonts w:asciiTheme="minorEastAsia" w:hAnsiTheme="minorEastAsia" w:cstheme="minorEastAsia"/>
          <w:b/>
          <w:bCs/>
          <w:szCs w:val="21"/>
        </w:rPr>
      </w:pPr>
      <w:r>
        <w:rPr>
          <w:rFonts w:hint="eastAsia"/>
        </w:rPr>
        <w:t>■</w:t>
      </w:r>
      <w:r>
        <w:rPr>
          <w:rFonts w:hint="eastAsia" w:asciiTheme="minorEastAsia" w:hAnsiTheme="minorEastAsia" w:eastAsiaTheme="minorEastAsia" w:cstheme="minorEastAsia"/>
          <w:b/>
          <w:bCs/>
          <w:sz w:val="21"/>
          <w:szCs w:val="21"/>
        </w:rPr>
        <w:t>本报记者 吕红星</w:t>
      </w:r>
    </w:p>
    <w:p w14:paraId="41C11109">
      <w:pPr>
        <w:spacing w:line="360" w:lineRule="exact"/>
        <w:rPr>
          <w:rFonts w:asciiTheme="minorEastAsia" w:hAnsiTheme="minorEastAsia" w:cstheme="minorEastAsia"/>
          <w:b/>
          <w:bCs/>
          <w:szCs w:val="21"/>
        </w:rPr>
      </w:pPr>
    </w:p>
    <w:p w14:paraId="30983001">
      <w:pPr>
        <w:spacing w:beforeLines="50" w:afterLines="50" w:line="360" w:lineRule="exact"/>
        <w:ind w:firstLine="426"/>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今年7月即将在北京召开党的二十届三中全会，将重点研究进一步全面深化改革、推进中国式现代化。这次会议对于当前和今后一个时期我国全面推进强国建设、民族复兴伟业具有重要意义。</w:t>
      </w:r>
    </w:p>
    <w:p w14:paraId="7A3656BE">
      <w:pPr>
        <w:spacing w:beforeLines="50" w:afterLines="50" w:line="360" w:lineRule="exact"/>
        <w:ind w:firstLine="426"/>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党的二十大报告明确提出，要构建高水平社会主义市场经济体制。5月23日，习近平总书记在山东主持召开企业和专家座谈会时再次强调，要坚持和发展我国基本经济制度，构建高水平社会主义市场经济体制。</w:t>
      </w:r>
    </w:p>
    <w:p w14:paraId="787D05CC">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中国国际经济交流中心原常务副理事长郑新立在接受中国经济时报记者专访时表示，建设高标准市场体系是加快完善社会主义市场经济体制的重要内容。要通过进一步全面深化改革，推动高标准市场体系建设。</w:t>
      </w:r>
    </w:p>
    <w:p w14:paraId="696966F5">
      <w:pPr>
        <w:spacing w:beforeLines="50" w:afterLines="50" w:line="360" w:lineRule="exact"/>
        <w:ind w:firstLine="1682" w:firstLineChars="6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高标准市场体系建设取得了很大成绩</w:t>
      </w:r>
    </w:p>
    <w:p w14:paraId="158E019E">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中国经济时报：2021年1月31日，中办、国办印发《建设高标准市场体系行动方案》，提出通过5年左右的努力，基本建成统一开放、竞争有序、制度完备、治理完善的高标准市场体系。目前，已过去三年多时间，如何看待《方案》实施以来取得的成绩？哪些领域还需要继续加大改革力度？</w:t>
      </w:r>
    </w:p>
    <w:p w14:paraId="28329181">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郑新立：三年多来，中共中央、国务院对完善高标准市场体系做了大量工作，取得了很大成绩。一方面，放宽市场准入条件，开办企业比过去容易多了，市场主体迅速增加；另一方面，各级地方政府努力打造更好的投资和营商环境，加强市场监管，市场秩序更加规范，市场规模不断扩大。</w:t>
      </w:r>
    </w:p>
    <w:p w14:paraId="5EDDC2EA">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尽管我们在高标准市场体系建设中取得了很大成绩，但改革任务仍然艰巨，主要体现在以下三个方面。</w:t>
      </w:r>
    </w:p>
    <w:p w14:paraId="57B669B9">
      <w:pPr>
        <w:numPr>
          <w:ilvl w:val="0"/>
          <w:numId w:val="1"/>
        </w:num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建设全国统一、城乡融合的土地市场还需要进一步加大改革力度。围绕建设包括土地市场在内的城乡融合发展体制机制和政策体系，中央文件多次部署，指明了改革的方向，但缺乏具体的实施细则，改革进展相对缓慢。</w:t>
      </w:r>
    </w:p>
    <w:p w14:paraId="413CE694">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第二，资本市场满足不了企业尤其是高科技创新型企业的融资需求。资本市场在支持高科技创新型企业发展方面，还没有发挥应有的作用，需要加大资本市场改革力度。</w:t>
      </w:r>
    </w:p>
    <w:p w14:paraId="00290A84">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第三，国有资产和国有企业管理体制改革有待深化。建立中国特色现代企业制度和混合所有制企业改革同《中共中央关于全面深化改革若干重大问题的决定》要求尚有一定距离。国有企业自主创新的激励机制尚未建立起来，在科技创新中的潜力和骨干带动作用尚未充分发挥出来。 </w:t>
      </w:r>
    </w:p>
    <w:p w14:paraId="68E5FBE4">
      <w:pPr>
        <w:spacing w:beforeLines="50" w:afterLines="50" w:line="36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实现要素在城乡市场之间合理配置、双向流动、平等交换</w:t>
      </w:r>
    </w:p>
    <w:p w14:paraId="260E9F8C">
      <w:pPr>
        <w:spacing w:beforeLines="50" w:afterLines="50" w:line="360" w:lineRule="exac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 　　中国经济时报：在构建全国统一、城乡融合的要素市场方面，您认为目前还存在哪些制约因素？应从哪些角度进一步全面深化改革加以解决？</w:t>
      </w:r>
    </w:p>
    <w:p w14:paraId="490CAE75">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郑新立：建立全国统一、城乡融合的要素市场，实现要素在城乡市场之间合理配置、双向流动、平等交换是改革的要求。</w:t>
      </w:r>
    </w:p>
    <w:p w14:paraId="427483A6">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经过40多年的快速发展，我国形成了庞大的社会资本投资能力。截至今年4月末，广义货币（M2）余额已超过300万亿元。如何把社会资本引导到结构调整所需要的方向上来，引导到不平衡不充分发展的产业和区域上来，是实现高质量发展的关键。必须按照市场在资源配置中起决定性作用，更好发挥政府作用的要求，深化资源配置体制改革。要抓紧建立全国统一、城乡融合的要素市场，促进劳动力、土地、资本等要素的自由流动和平等交换。</w:t>
      </w:r>
    </w:p>
    <w:p w14:paraId="6F055A3F">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要通过建立全国统一大市场，吸引生产要素由东部向中西部和东北地区流动，促进区域协调发展。区域发展的差距本质上是城乡差距的反映。中西部的城市与沿海的城市相比，没有大的差距，但农村差距明显。解决城乡之间、区域之间发展不平衡不充分这一矛盾，主要应消除要素流向农村的各种政策壁垒和体制障碍，充分发挥市场机制的作用。</w:t>
      </w:r>
    </w:p>
    <w:p w14:paraId="57258BAD">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宅基地制度改革是建立全国统一、城乡融合要素市场的一个重要方面。安徽省金寨县和福建省晋江市宅基地制度改革试点取得显著成效，两地的改革经验应当在全国推广。宅基地制度改革不仅可以增加农民财产性收入，还可以建立城市建设用地供给的市场机制，抑制城市房价上涨。</w:t>
      </w:r>
    </w:p>
    <w:p w14:paraId="5D6C5337">
      <w:pPr>
        <w:spacing w:beforeLines="50" w:afterLines="50" w:line="360" w:lineRule="exact"/>
        <w:ind w:firstLine="841" w:firstLineChars="3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发展新质生产力需要建立创新激励机制和新型举国体制</w:t>
      </w:r>
    </w:p>
    <w:p w14:paraId="76377B7B">
      <w:pPr>
        <w:spacing w:beforeLines="50" w:afterLines="50" w:line="360" w:lineRule="exac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 　　中国经济时报：发展新质生产力，必须进一步全面深化改革，形成与之相适应的新型生产关系。在您看来，建立高标准市场体系，提供高水平制度供给，可以为发展新质生产力带来怎样的制度影响？</w:t>
      </w:r>
    </w:p>
    <w:p w14:paraId="4F13688E">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郑新立：发展新质生产力的战略重点应当放在加快发展战略性新兴产业、对传统产业进行数字化绿色化改造、继续扩大新型基础设施建设这三个方面。完成这些任务，必须依靠自主创新。</w:t>
      </w:r>
    </w:p>
    <w:p w14:paraId="4EED14F1">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如何把资源配置到那些创新能力强、对经济社会发展带动作用大的企业和建设项目上，这就需要建立高标准市场体系、提供高水平制度供给。一方面，充分发挥银行及资本市场的作用。当前，我国金融结构是以银行贷款为主、资本市场为辅。这种资源配置方式不适应发展新质生产力的要求。因为贷款追求安全性，会增加企业还本付息的成本。另一方面，重大科技创新需要完善新型举国体制。要围绕“卡脖子”技术，组织产学研联合攻关，加大资源投入。这就需要把市场和政府的作用有机结合起来，通过提供高水平制度供给来予以实现。</w:t>
      </w:r>
    </w:p>
    <w:p w14:paraId="10DD332B">
      <w:pPr>
        <w:spacing w:beforeLines="50" w:afterLines="50" w:line="360" w:lineRule="exact"/>
        <w:ind w:firstLine="1682" w:firstLineChars="6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需要在四个方面进一步推进改革</w:t>
      </w:r>
    </w:p>
    <w:p w14:paraId="443CF533">
      <w:pPr>
        <w:spacing w:beforeLines="50" w:afterLines="50" w:line="360" w:lineRule="exac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 　　中国经济时报：即将召开的党的二十届三中全会必将是一次全面深化改革的大会。从经济体制改革、聚焦构建高标准市场体系来看，您有怎样的思考与建议？</w:t>
      </w:r>
    </w:p>
    <w:p w14:paraId="773D5D43">
      <w:pPr>
        <w:spacing w:beforeLines="50" w:afterLines="50" w:line="360" w:lineRule="exact"/>
        <w:ind w:firstLine="422" w:firstLineChars="200"/>
        <w:jc w:val="center"/>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郑新立：5月23日，习近平总书记在山东主持召开企业和专家座谈会时强调，进一步全面深化改革，要紧扣推进中国式现代化这个主题，突出改革重点，把牢价值取向，讲求方式方法，为完成中心任务、实现战略目标增添动力。</w:t>
      </w:r>
    </w:p>
    <w:p w14:paraId="40E1ADA4">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未来，聚焦构建高标准市场体系，需要从以下四个方面加大改革力度。</w:t>
      </w:r>
    </w:p>
    <w:p w14:paraId="1953D0C6">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第一，围绕解决需求收缩的问题，完善宏观调控体系。应当看到，需求收缩是长期积累形成的，根本原因在于长期以来过高的投资率和明显偏低的最终消费率。解决这一问题，一方面要强化规划、财税、货币三大调控杠杆的协调配合，保持总供求的大体平衡。要调整国民收入分配结构，提高居民收入特别是中低收入者的收入比重，使广大居民手中有钱能消费。另一方面，要加快完善社会保障体系，使人民无后顾之忧敢消费。同时，还要增加适销对路的商品和服务，优化消费环境，使人民愿意消费。</w:t>
      </w:r>
    </w:p>
    <w:p w14:paraId="4A4AF9CA">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第二，围绕解决发展不平衡不充分的问题，完善资源配置机制。城乡之间、区域之间、经济与社会之间、生态环境与经济发展之间存在着发展不平衡问题。解决这些问题，既要靠市场机制的作用，又要在市场失灵的地方发挥政府的作用，通过政策导向、财政支持等手段，引导资源配置。</w:t>
      </w:r>
    </w:p>
    <w:p w14:paraId="1B3C057E">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第三，围绕发展新质生产力，深化教育、科技、人才体制改革。针对制约科技创新的体制问题，深化相关改革。提高人才自主培养质量，造就拔尖创新人才。统筹协调科技创新资源，构建高效、竞争、有序的国家创新体系。加快形成体现创新要素贡献的收入分配制度。破除人才评价、引进、使用、管理、流动等方面的障碍。</w:t>
      </w:r>
    </w:p>
    <w:p w14:paraId="7C2D8282">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第四，围绕扩大高水平对外开放，促进国内各项法规制度改革。我国经济法律法规要按照建设高标准自由贸易协定要求，主动对接、调整。作为《区域全面经济伙伴关系协定》主要成员国之一，我国全面履行了承诺和义务，在原产地规则、海关程序、技术标准等方面也将实现统一。我国已正式申请加入《全面与进步跨太平洋伙伴关系协定》，须相应推进国内各领域改革。我国还加快了加入《数字经济伙伴关系协定》的谈判进程，需要与国际高标准数字规则对接，建立数字贸易市场。通过推动国内多领域深层次改革，增强开放环境的稳定性和可预见性。</w:t>
      </w:r>
    </w:p>
    <w:p w14:paraId="6A065836">
      <w:pPr>
        <w:spacing w:beforeLines="50" w:afterLines="50" w:line="360" w:lineRule="exact"/>
        <w:ind w:firstLine="643" w:firstLineChars="200"/>
        <w:rPr>
          <w:rFonts w:asciiTheme="minorEastAsia" w:hAnsiTheme="minorEastAsia" w:cstheme="minorEastAsia"/>
          <w:b/>
          <w:bCs/>
          <w:szCs w:val="21"/>
        </w:rPr>
      </w:pPr>
    </w:p>
    <w:p w14:paraId="3868F4AF">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健全全面绿色转型体制机制 推进零碳能源转型</w:t>
      </w:r>
    </w:p>
    <w:p w14:paraId="1F13BFF5">
      <w:pPr>
        <w:jc w:val="left"/>
        <w:rPr>
          <w:rFonts w:ascii="华文中宋" w:hAnsi="华文中宋" w:eastAsia="华文中宋" w:cs="华文中宋"/>
          <w:szCs w:val="32"/>
        </w:rPr>
      </w:pPr>
      <w:r>
        <w:rPr>
          <w:rFonts w:hint="eastAsia" w:ascii="华文中宋" w:hAnsi="华文中宋" w:eastAsia="华文中宋" w:cs="华文中宋"/>
          <w:szCs w:val="32"/>
        </w:rPr>
        <w:t>——访中国社科院学部委员、国家气候变化专家委员会副主任潘家华</w:t>
      </w:r>
    </w:p>
    <w:p w14:paraId="67C00905">
      <w:pPr>
        <w:jc w:val="left"/>
        <w:rPr>
          <w:rFonts w:ascii="华文中宋" w:hAnsi="华文中宋" w:eastAsia="华文中宋" w:cs="华文中宋"/>
          <w:szCs w:val="32"/>
        </w:rPr>
      </w:pPr>
    </w:p>
    <w:p w14:paraId="5378493F">
      <w:pPr>
        <w:rPr>
          <w:rFonts w:asciiTheme="minorEastAsia" w:hAnsiTheme="minorEastAsia" w:cstheme="minorEastAsia"/>
          <w:b/>
          <w:bCs/>
          <w:szCs w:val="21"/>
        </w:rPr>
      </w:pPr>
      <w:r>
        <w:rPr>
          <w:rFonts w:hint="eastAsia"/>
        </w:rPr>
        <w:t>■</w:t>
      </w:r>
      <w:r>
        <w:rPr>
          <w:rFonts w:hint="eastAsia" w:asciiTheme="minorEastAsia" w:hAnsiTheme="minorEastAsia" w:eastAsiaTheme="minorEastAsia" w:cstheme="minorEastAsia"/>
          <w:b/>
          <w:bCs/>
          <w:sz w:val="21"/>
          <w:szCs w:val="21"/>
        </w:rPr>
        <w:t>本报记者 王晶晶</w:t>
      </w:r>
    </w:p>
    <w:p w14:paraId="54D4FA72"/>
    <w:p w14:paraId="3E486CEC">
      <w:pPr>
        <w:spacing w:beforeLines="50" w:afterLines="50" w:line="360" w:lineRule="exact"/>
        <w:ind w:firstLine="422" w:firstLineChars="200"/>
        <w:jc w:val="lef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6月27日，中共中央政治局召开会议，研究进一步全面深化改革、推进中国式现代化问题。健全全面绿色转型体制机制，加快发展方式绿色转型，无疑是全面深化改革的重要方面之一。当前，我国在推进全面绿色转型方面有哪些做法？如何通过深化改革，健全全面绿色转型体制机制，不断为经济社会发展增动力、添活力？对此，中国社科院学部委员、国家气候变化专家委员会副主任潘家华日前在接受中国经济时报记者专访时表示，推进绿色转型，尤其是从跟进型到创新型的绿色转型，体制改革需要深化，机制创新必须要有所突破。</w:t>
      </w:r>
    </w:p>
    <w:p w14:paraId="30A2130B">
      <w:pPr>
        <w:spacing w:beforeLines="50" w:afterLines="50" w:line="360" w:lineRule="exact"/>
        <w:ind w:firstLine="561" w:firstLineChars="2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要注重绿色转型的层级提升</w:t>
      </w:r>
    </w:p>
    <w:p w14:paraId="07C61652">
      <w:pPr>
        <w:spacing w:beforeLines="50" w:afterLines="50" w:line="360" w:lineRule="exac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 </w:t>
      </w:r>
      <w:r>
        <w:rPr>
          <w:rFonts w:hint="eastAsia" w:asciiTheme="minorEastAsia" w:hAnsiTheme="minorEastAsia" w:cstheme="minorEastAsia"/>
          <w:b/>
          <w:bCs/>
          <w:sz w:val="21"/>
          <w:szCs w:val="21"/>
        </w:rPr>
        <w:t xml:space="preserve">   </w:t>
      </w:r>
      <w:r>
        <w:rPr>
          <w:rFonts w:hint="eastAsia" w:asciiTheme="minorEastAsia" w:hAnsiTheme="minorEastAsia" w:eastAsiaTheme="minorEastAsia" w:cstheme="minorEastAsia"/>
          <w:b/>
          <w:bCs/>
          <w:sz w:val="21"/>
          <w:szCs w:val="21"/>
        </w:rPr>
        <w:t>中国经济时报：您认为，我国在推进全面绿色转型方面主要有哪些做法？ 　　</w:t>
      </w:r>
    </w:p>
    <w:p w14:paraId="1ED97CBA">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潘家华：绿色转型分两个层次。一是跟进型的绿色转型。在这一层次的绿色转型，可以抄近道走捷径，就是复制改进放大，向完成工业化的国家学习，那就是源头严控，过程严管，终端严处。改革开放以来，在快速城市化和工业化进程中，政府相关部门根据实际情况，严格标准、改进技术，利用督察等行政措施推进绿色转型，在大气污染控制、水污染防治、固体废弃物处理等方面，效果十分显著。例如，长江监测断面的Ⅰ—Ⅲ类水质，从2014年的88.9%上升到2023年的98.5%；全国城市环境空气PM2.5平均浓度从2016年的42微克每立方米下降到2023年的30微克每立方米，减少28.6%。一些经验总结常用的表述是，我国用几十年时间走完了西方发达国家几百年走过的工业化历程，仅用7年左右时间就走过了发达国家十几年甚至30年的空气治理进程。二是创新型绿色转型。由于创新的突破点难以精准预测，这一层次的绿色转型，没有模型拿来复制，只能原创，而且需要检验。由于事前、事中均具有不确定性，集中力量也不能确保有成果，只能对过程进行合规性督察，不能对结果实效进行督察。 　　</w:t>
      </w:r>
    </w:p>
    <w:p w14:paraId="0C8C5B14">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跟进型绿色转型针对性强，指标明确，可测度、可预期、可检验。而创新型绿色转型则具有一定程度的发散性，涉及面广，组合性强。如相对于化石能源，风光等零碳可再生能源可以实现零排放、零污染，但需要通过系统性、全面性创新，不仅包括风光设备的研发制造、安装、利用和回收，也包括储能设备的研发制造安装使用和回收，以及终端用能设备如电动汽车热泵等的研发制造、使用和回收。 　　</w:t>
      </w:r>
    </w:p>
    <w:p w14:paraId="4B68E81D">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如果说跟进型目标导向的绿色转型可以通过“有为”政府的强力主导来推进，如污染防治攻坚战体制机制的实施，那么，具有系统性、全面性的创新型绿色转型，则需要“包容性”政府以开放性、多主体的市场主导体制机制加以推进。绿色转型的层级提升在客观上要求通过法治规范政府和市场主体的功能定位，从学习跟进复制到原创引领推广，对高水平建设社会主义市场经济体制意义尤为重大。</w:t>
      </w:r>
    </w:p>
    <w:p w14:paraId="461102BB">
      <w:pPr>
        <w:spacing w:beforeLines="50" w:afterLines="50" w:line="360" w:lineRule="exact"/>
        <w:ind w:firstLine="561" w:firstLineChars="2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完善适应零碳能源转型的体制机制</w:t>
      </w:r>
    </w:p>
    <w:p w14:paraId="0AFA72B8">
      <w:pPr>
        <w:spacing w:beforeLines="50" w:afterLines="50" w:line="360" w:lineRule="exact"/>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 </w:t>
      </w:r>
      <w:r>
        <w:rPr>
          <w:rFonts w:hint="eastAsia" w:asciiTheme="minorEastAsia" w:hAnsiTheme="minorEastAsia" w:cstheme="minorEastAsia"/>
          <w:b/>
          <w:bCs/>
          <w:sz w:val="21"/>
          <w:szCs w:val="21"/>
        </w:rPr>
        <w:t xml:space="preserve">   </w:t>
      </w:r>
      <w:r>
        <w:rPr>
          <w:rFonts w:hint="eastAsia" w:asciiTheme="minorEastAsia" w:hAnsiTheme="minorEastAsia" w:eastAsiaTheme="minorEastAsia" w:cstheme="minorEastAsia"/>
          <w:b/>
          <w:bCs/>
          <w:sz w:val="21"/>
          <w:szCs w:val="21"/>
        </w:rPr>
        <w:t>中国经济时报：当前，应如何通过深化体制改革、机制创新，健全全面绿色转型体制机制？ 　　</w:t>
      </w:r>
    </w:p>
    <w:p w14:paraId="53146560">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潘家华：相应的体制机制，多是手段、途径，并非是目的。从跟进型到创新型的绿色转型，体制改革需要深化，机制创新必须要有所突破。 　　</w:t>
      </w:r>
    </w:p>
    <w:p w14:paraId="1D75C13D">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例如，零碳能源转型。为实现碳中和，我国明确提出，化石燃料在能源消费中的占比要从当前的85%左右，减少到2060年的20%以内，比如15%左右。从产业规模上看，煤炭、石油、天然气和汽车制造，央企国企占绝对优先地位。反观零碳产品制造业，如光伏组件、动力电池、电动汽车，多为民营的市场经济主体。供热制冷，以化石燃料为动能的集中供热多为民生保障属性的具有政府背景的城市或市政供热公司提供，而以零碳电力为动力源泉的分散式供热制冷的热泵，则少有大型规模化的能源央企国企直接介入。 　　</w:t>
      </w:r>
    </w:p>
    <w:p w14:paraId="0B023F35">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推进零碳能源转型，从管理和运行体制的改革上看，需要具有自然垄断属性、高度资本密集的央企国企主导的能源集团和包容分散性、小规模、低进入门槛的竞争性民营经济市场主体共同发力。从环境治理的体制机制上，化石燃料一旦大规模退出，大气污染的源头——燃煤（气）发电和供热也就基本消失，大气污染攻坚的体制机制也就没有用武之地了。 　　</w:t>
      </w:r>
    </w:p>
    <w:p w14:paraId="5C776FD1">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 xml:space="preserve">因此，全面绿色转型需要从根本上确定改革的方向，从适应于跟进型的化石燃料主导的体制机制，调整到适应于推进创新型的零碳可再生能源产业体系健康发展的体制机制。 　　 </w:t>
      </w:r>
    </w:p>
    <w:p w14:paraId="4D45A63F">
      <w:pPr>
        <w:spacing w:beforeLines="50" w:afterLines="50" w:line="360" w:lineRule="exact"/>
        <w:ind w:firstLine="2242" w:firstLineChars="800"/>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以根本性、深层次改革促创新型绿色转型</w:t>
      </w:r>
    </w:p>
    <w:p w14:paraId="6A0DFD4F">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中国经济时报：在健全全面绿色转型体制机制方面，要着重做好哪些重点工作？ 　　</w:t>
      </w:r>
    </w:p>
    <w:p w14:paraId="327314B9">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潘家华：从跟进型的绿色转型升级到创新型的绿色转型，不断健全体制机制，需要根本性、深层次的改革创新。 　　</w:t>
      </w:r>
    </w:p>
    <w:p w14:paraId="3FBA9130">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一是必须明确方向，让改革不断持续改进。例如，能源资源和污染控制方面，必须基于化石燃料的有序减退。 　　</w:t>
      </w:r>
    </w:p>
    <w:p w14:paraId="0494DEFE">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二是全面性。工业化进程所建立的产业体系，是以化石燃料为基础的。化石燃料的勘探、开采、加工、运输和终端消费，资源枯竭土地退化燃烧排放，没有绿色的基因，只能是碎片化、“头痛医头，脚痛医脚”地降低灰度，浅层次地增加绿度。零碳能源转型，不仅是零碳可再生能源设备制造、安装与运行，还包括储能以及与之相匹配的终端用能的全产业体系。例如，电动汽车的绝对零碳，涵盖电动汽车车体制造的零排放、零碳电力，以及充电桩和动力电池的回收利用。 　　</w:t>
      </w:r>
    </w:p>
    <w:p w14:paraId="5DBD7D9A">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三是系统性。健全全面绿色转型的体制机制，需要政府向“包容性”政府的市场服务定位转变，规范政府行政行为，确保政策的连续性、透明性和可预见性，从而激发市场主体的创新活力。市场主体也需要包容和兼容多样性，尤其是民营企业的市场创新主体地位需要得到认可并强化。 　　</w:t>
      </w:r>
    </w:p>
    <w:p w14:paraId="77F37996">
      <w:pPr>
        <w:spacing w:beforeLines="50" w:afterLines="50" w:line="360" w:lineRule="exact"/>
        <w:ind w:firstLine="422" w:firstLineChars="200"/>
        <w:rPr>
          <w:rFonts w:asciiTheme="minorEastAsia" w:hAnsiTheme="minorEastAsia" w:cstheme="minorEastAsia"/>
          <w:b/>
          <w:bCs/>
          <w:szCs w:val="21"/>
        </w:rPr>
      </w:pPr>
      <w:r>
        <w:rPr>
          <w:rFonts w:hint="eastAsia" w:asciiTheme="minorEastAsia" w:hAnsiTheme="minorEastAsia" w:eastAsiaTheme="minorEastAsia" w:cstheme="minorEastAsia"/>
          <w:b/>
          <w:bCs/>
          <w:sz w:val="21"/>
          <w:szCs w:val="21"/>
        </w:rPr>
        <w:t>四是变革性。全面绿色转型的关键和重点是零碳转型，碳中和是一场广泛而深刻的经济社会系统性变革。例如，“千家万户沐光行动”的可能影响，是具有屋顶或停车场院等可利用空间的家庭或机构，自己安装光伏发电，自己储能，优先满足自己的终端用能，余电出售上网。这样，家用电器、供热制冷用热泵，交通出行用电动汽车，实现微单元层面的零碳，集电力生产、储能、消费于一体。余电上网并非工业化的规模化大生产，但无限多的微小单元却能形成巨大的电力产能，供给城市和工业。可见，零碳转型可能在所有权结构、生产规模、市场主体等方面，产生根本性变革。 　　</w:t>
      </w:r>
    </w:p>
    <w:p w14:paraId="15554375">
      <w:pPr>
        <w:spacing w:beforeLines="50" w:afterLines="50" w:line="360" w:lineRule="exact"/>
        <w:ind w:firstLine="422" w:firstLineChars="200"/>
      </w:pPr>
      <w:r>
        <w:rPr>
          <w:rFonts w:hint="eastAsia" w:asciiTheme="minorEastAsia" w:hAnsiTheme="minorEastAsia" w:eastAsiaTheme="minorEastAsia" w:cstheme="minorEastAsia"/>
          <w:b/>
          <w:bCs/>
          <w:sz w:val="21"/>
          <w:szCs w:val="21"/>
        </w:rPr>
        <w:t>五是世界性。人与自然和谐共生的中国式现代化必须具有世界性，地球生命共同体涉及人类可持续发展的未来。因而，中国全面绿色转型的体制机制，必然凸显中国特色，也必须可以复制，能够为其他不同发展道路和制度的国家所借鉴和推广。</w:t>
      </w:r>
    </w:p>
    <w:p w14:paraId="1BEBC534">
      <w:pPr>
        <w:spacing w:beforeLines="50" w:afterLines="50" w:line="360" w:lineRule="exact"/>
        <w:ind w:firstLine="643" w:firstLineChars="200"/>
        <w:rPr>
          <w:rFonts w:asciiTheme="minorEastAsia" w:hAnsiTheme="minorEastAsia" w:cstheme="minorEastAsia"/>
          <w:b/>
          <w:bCs/>
          <w:szCs w:val="21"/>
        </w:rPr>
      </w:pPr>
    </w:p>
    <w:p w14:paraId="72A3C69F">
      <w:pPr>
        <w:pStyle w:val="10"/>
        <w:widowControl/>
        <w:spacing w:beforeLines="50" w:beforeAutospacing="0" w:afterLines="50" w:afterAutospacing="0" w:line="360" w:lineRule="exact"/>
        <w:ind w:firstLine="420"/>
        <w:rPr>
          <w:rFonts w:asciiTheme="minorEastAsia" w:hAnsiTheme="minorEastAsia" w:cstheme="minorEastAsia"/>
          <w:b/>
          <w:sz w:val="21"/>
          <w:szCs w:val="21"/>
        </w:rPr>
      </w:pPr>
    </w:p>
    <w:p w14:paraId="7483BC0A">
      <w:pPr>
        <w:spacing w:beforeLines="50" w:afterLines="50" w:line="360" w:lineRule="exact"/>
        <w:rPr>
          <w:rFonts w:asciiTheme="minorEastAsia" w:hAnsiTheme="minorEastAsia" w:cstheme="minorEastAsia"/>
          <w:b/>
          <w:szCs w:val="21"/>
        </w:rPr>
      </w:pPr>
    </w:p>
    <w:p w14:paraId="290BBC70">
      <w:pPr>
        <w:widowControl/>
        <w:spacing w:line="360" w:lineRule="auto"/>
        <w:jc w:val="center"/>
        <w:rPr>
          <w:rFonts w:ascii="楷体" w:hAnsi="楷体" w:eastAsia="楷体"/>
          <w:color w:val="000000"/>
          <w:sz w:val="28"/>
          <w:szCs w:val="28"/>
        </w:rPr>
      </w:pPr>
    </w:p>
    <w:sectPr>
      <w:headerReference r:id="rId6" w:type="default"/>
      <w:footerReference r:id="rId8" w:type="default"/>
      <w:headerReference r:id="rId7"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F826">
    <w:pPr>
      <w:pStyle w:val="8"/>
      <w:jc w:val="right"/>
      <w:rPr>
        <w:rFonts w:ascii="仿宋" w:hAnsi="仿宋" w:eastAsia="仿宋"/>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B8CE">
    <w:pPr>
      <w:pStyle w:val="8"/>
      <w:jc w:val="right"/>
      <w:rPr>
        <w:rFonts w:ascii="仿宋" w:hAnsi="仿宋" w:eastAsia="仿宋"/>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22F3">
    <w:pPr>
      <w:pStyle w:val="5"/>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E65B">
    <w:pPr>
      <w:pStyle w:val="5"/>
      <w:spacing w:after="0" w:line="3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9A0E">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8004">
    <w:pPr>
      <w:pStyle w:val="5"/>
      <w:spacing w:after="0" w:line="320" w:lineRule="exact"/>
      <w:rPr>
        <w:rFonts w:ascii="楷体" w:hAnsi="楷体" w:eastAsia="楷体"/>
        <w:b/>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ED3E8"/>
    <w:multiLevelType w:val="singleLevel"/>
    <w:tmpl w:val="EC0ED3E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4B46"/>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A7D78"/>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3A90"/>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032A"/>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4FC"/>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619"/>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06B9"/>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2335"/>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3D77"/>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4D8"/>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24C0"/>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4E50"/>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F7F0EA5"/>
    <w:rsid w:val="189B2EBB"/>
    <w:rsid w:val="1A7CA4C8"/>
    <w:rsid w:val="1D7D5129"/>
    <w:rsid w:val="1EE367D7"/>
    <w:rsid w:val="1FBE4D8F"/>
    <w:rsid w:val="240344BC"/>
    <w:rsid w:val="27BBD431"/>
    <w:rsid w:val="29FB622F"/>
    <w:rsid w:val="2B5FF6DB"/>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532FD2"/>
    <w:rsid w:val="467F7B33"/>
    <w:rsid w:val="4B94077D"/>
    <w:rsid w:val="4E1161B7"/>
    <w:rsid w:val="4F7A1CAF"/>
    <w:rsid w:val="4FD20CC7"/>
    <w:rsid w:val="51FC00CA"/>
    <w:rsid w:val="575FFACA"/>
    <w:rsid w:val="57E3A12B"/>
    <w:rsid w:val="5D5E7442"/>
    <w:rsid w:val="5DFC282D"/>
    <w:rsid w:val="5EF2E06A"/>
    <w:rsid w:val="5F7BA06F"/>
    <w:rsid w:val="5FFB8B9E"/>
    <w:rsid w:val="5FFEE2BA"/>
    <w:rsid w:val="67EA5618"/>
    <w:rsid w:val="6BADA4A9"/>
    <w:rsid w:val="6BFE9F4B"/>
    <w:rsid w:val="6BFF44CD"/>
    <w:rsid w:val="6CFE6DCE"/>
    <w:rsid w:val="6D1F0417"/>
    <w:rsid w:val="6EAE5C56"/>
    <w:rsid w:val="6F6D7F02"/>
    <w:rsid w:val="6F9817D4"/>
    <w:rsid w:val="6FBF90D1"/>
    <w:rsid w:val="6FDF00B9"/>
    <w:rsid w:val="6FEEA70C"/>
    <w:rsid w:val="6FF722AB"/>
    <w:rsid w:val="6FFD2893"/>
    <w:rsid w:val="71BF9D52"/>
    <w:rsid w:val="71CE2C91"/>
    <w:rsid w:val="73CBDC39"/>
    <w:rsid w:val="748158B2"/>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B8142D"/>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3"/>
    <w:basedOn w:val="1"/>
    <w:unhideWhenUsed/>
    <w:qFormat/>
    <w:uiPriority w:val="99"/>
    <w:pPr>
      <w:spacing w:after="120"/>
    </w:pPr>
    <w:rPr>
      <w:sz w:val="16"/>
      <w:szCs w:val="16"/>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eastAsiaTheme="minorEastAsia"/>
      <w:kern w:val="0"/>
      <w:sz w:val="24"/>
      <w:szCs w:val="24"/>
    </w:rPr>
  </w:style>
  <w:style w:type="paragraph" w:styleId="11">
    <w:name w:val="annotation subject"/>
    <w:basedOn w:val="4"/>
    <w:next w:val="4"/>
    <w:link w:val="26"/>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日期 Char"/>
    <w:basedOn w:val="14"/>
    <w:link w:val="6"/>
    <w:semiHidden/>
    <w:qFormat/>
    <w:uiPriority w:val="99"/>
  </w:style>
  <w:style w:type="paragraph" w:styleId="22">
    <w:name w:val="List Paragraph"/>
    <w:basedOn w:val="1"/>
    <w:qFormat/>
    <w:uiPriority w:val="34"/>
    <w:pPr>
      <w:ind w:firstLine="420" w:firstLineChars="200"/>
    </w:pPr>
  </w:style>
  <w:style w:type="character" w:customStyle="1" w:styleId="23">
    <w:name w:val="批注框文本 Char"/>
    <w:basedOn w:val="14"/>
    <w:link w:val="7"/>
    <w:semiHidden/>
    <w:qFormat/>
    <w:uiPriority w:val="99"/>
    <w:rPr>
      <w:rFonts w:eastAsia="仿宋_GB2312" w:asciiTheme="minorHAnsi" w:hAnsiTheme="minorHAnsi"/>
      <w:kern w:val="2"/>
      <w:sz w:val="18"/>
      <w:szCs w:val="18"/>
    </w:rPr>
  </w:style>
  <w:style w:type="paragraph" w:customStyle="1" w:styleId="24">
    <w:name w:val="Char Char9 Char Char"/>
    <w:basedOn w:val="1"/>
    <w:autoRedefine/>
    <w:qFormat/>
    <w:uiPriority w:val="0"/>
    <w:rPr>
      <w:rFonts w:ascii="仿宋_GB2312" w:hAnsi="Times New Roman" w:cs="Times New Roman"/>
      <w:b/>
      <w:szCs w:val="32"/>
    </w:rPr>
  </w:style>
  <w:style w:type="character" w:customStyle="1" w:styleId="25">
    <w:name w:val="批注文字 Char"/>
    <w:basedOn w:val="14"/>
    <w:link w:val="4"/>
    <w:semiHidden/>
    <w:qFormat/>
    <w:uiPriority w:val="99"/>
    <w:rPr>
      <w:rFonts w:eastAsia="仿宋_GB2312" w:asciiTheme="minorHAnsi" w:hAnsiTheme="minorHAnsi" w:cstheme="minorBidi"/>
      <w:kern w:val="2"/>
      <w:sz w:val="32"/>
      <w:szCs w:val="22"/>
    </w:rPr>
  </w:style>
  <w:style w:type="character" w:customStyle="1" w:styleId="26">
    <w:name w:val="批注主题 Char"/>
    <w:basedOn w:val="25"/>
    <w:link w:val="11"/>
    <w:semiHidden/>
    <w:qFormat/>
    <w:uiPriority w:val="99"/>
    <w:rPr>
      <w:rFonts w:eastAsia="仿宋_GB2312" w:asciiTheme="minorHAnsi" w:hAnsiTheme="minorHAnsi" w:cstheme="minorBidi"/>
      <w:b/>
      <w:bCs/>
      <w:kern w:val="2"/>
      <w:sz w:val="32"/>
      <w:szCs w:val="22"/>
    </w:rPr>
  </w:style>
  <w:style w:type="paragraph" w:customStyle="1" w:styleId="27">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8">
    <w:name w:val="未处理的提及1"/>
    <w:basedOn w:val="14"/>
    <w:semiHidden/>
    <w:unhideWhenUsed/>
    <w:qFormat/>
    <w:uiPriority w:val="99"/>
    <w:rPr>
      <w:color w:val="605E5C"/>
      <w:shd w:val="clear" w:color="auto" w:fill="E1DFDD"/>
    </w:rPr>
  </w:style>
  <w:style w:type="paragraph" w:customStyle="1" w:styleId="29">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30">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31">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A5F0-2400-4E66-B4EA-76D181647C6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9827</Words>
  <Characters>10275</Characters>
  <Lines>78</Lines>
  <Paragraphs>22</Paragraphs>
  <TotalTime>1</TotalTime>
  <ScaleCrop>false</ScaleCrop>
  <LinksUpToDate>false</LinksUpToDate>
  <CharactersWithSpaces>10495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2025-05-07T12:17:00Z</dcterms:created>
  <dc:creator>wangyongpo</dc:creator>
  <cp:lastModifiedBy>火焱</cp:lastModifiedBy>
  <cp:lastPrinted>2025-03-11T03:20:00Z</cp:lastPrinted>
  <dcterms:modified xsi:type="dcterms:W3CDTF">2025-05-12T09:27:49Z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eyJoZGlkIjoiNDQ3NjYxODRmODIxMDMyNGY4ODdlYjQ0MjlmZTQ3YTEiLCJ1c2VySWQiOiI1NDk5OTUyNzYifQ==</vt:lpwstr>
  </property>
  <property fmtid="{D5CDD505-2E9C-101B-9397-08002B2CF9AE}" pid="4" name="ICV">
    <vt:lpwstr>FC86B6D5BF5D434BA246B7F97A4A0F23_13</vt:lpwstr>
  </property>
</Properties>
</file>