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C93C4">
      <w:pPr>
        <w:rPr>
          <w:rFonts w:ascii="黑体" w:hAnsi="黑体" w:eastAsia="黑体" w:cs="黑体"/>
          <w:bCs/>
          <w:color w:val="000000"/>
          <w:szCs w:val="32"/>
        </w:rPr>
      </w:pPr>
      <w:r>
        <w:rPr>
          <w:rFonts w:hint="eastAsia" w:ascii="黑体" w:hAnsi="黑体" w:eastAsia="黑体" w:cs="黑体"/>
          <w:bCs/>
          <w:color w:val="000000"/>
          <w:szCs w:val="32"/>
        </w:rPr>
        <w:t>附件4</w:t>
      </w:r>
    </w:p>
    <w:p w14:paraId="6D5D79E7">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exact"/>
        </w:trPr>
        <w:tc>
          <w:tcPr>
            <w:tcW w:w="1134" w:type="dxa"/>
            <w:vAlign w:val="center"/>
          </w:tcPr>
          <w:p w14:paraId="3D56D54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14:paraId="54EF6AB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14:paraId="560997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30载，为地球画一条“呼吸曲线”</w:t>
            </w:r>
          </w:p>
        </w:tc>
        <w:tc>
          <w:tcPr>
            <w:tcW w:w="826" w:type="dxa"/>
            <w:vAlign w:val="center"/>
          </w:tcPr>
          <w:p w14:paraId="4D0A6EB6">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14:paraId="7C625C79">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14:paraId="648297C0">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基础类</w:t>
            </w:r>
            <w:bookmarkStart w:id="1" w:name="_GoBack"/>
            <w:bookmarkEnd w:id="1"/>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trPr>
        <w:tc>
          <w:tcPr>
            <w:tcW w:w="1134" w:type="dxa"/>
            <w:vMerge w:val="restart"/>
            <w:vAlign w:val="center"/>
          </w:tcPr>
          <w:p w14:paraId="420C0C5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14:paraId="241941F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14:paraId="78038E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3358</w:t>
            </w:r>
          </w:p>
        </w:tc>
        <w:tc>
          <w:tcPr>
            <w:tcW w:w="826" w:type="dxa"/>
            <w:vAlign w:val="center"/>
          </w:tcPr>
          <w:p w14:paraId="3B74E81B">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14:paraId="0EF9348B">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通讯</w:t>
            </w: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1134" w:type="dxa"/>
            <w:vMerge w:val="continue"/>
            <w:tcBorders>
              <w:bottom w:val="single" w:color="auto" w:sz="4" w:space="0"/>
            </w:tcBorders>
            <w:vAlign w:val="center"/>
          </w:tcPr>
          <w:p w14:paraId="595770B0">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14:paraId="0A8AF4DF">
            <w:pPr>
              <w:keepNext w:val="0"/>
              <w:keepLines w:val="0"/>
              <w:pageBreakBefore w:val="0"/>
              <w:widowControl w:val="0"/>
              <w:kinsoku/>
              <w:wordWrap/>
              <w:overflowPunct/>
              <w:topLinePunct w:val="0"/>
              <w:autoSpaceDE/>
              <w:autoSpaceDN/>
              <w:bidi w:val="0"/>
              <w:adjustRightInd/>
              <w:snapToGrid/>
              <w:spacing w:line="360" w:lineRule="exact"/>
              <w:ind w:firstLine="560"/>
              <w:jc w:val="center"/>
              <w:textAlignment w:val="auto"/>
              <w:rPr>
                <w:rFonts w:hint="eastAsia" w:ascii="宋体" w:hAnsi="宋体" w:eastAsia="宋体" w:cs="宋体"/>
                <w:b/>
                <w:bCs/>
                <w:color w:val="000000"/>
                <w:sz w:val="21"/>
                <w:szCs w:val="21"/>
              </w:rPr>
            </w:pPr>
          </w:p>
        </w:tc>
        <w:tc>
          <w:tcPr>
            <w:tcW w:w="826" w:type="dxa"/>
            <w:tcBorders>
              <w:bottom w:val="single" w:color="auto" w:sz="4" w:space="0"/>
            </w:tcBorders>
            <w:vAlign w:val="center"/>
          </w:tcPr>
          <w:p w14:paraId="0FE0B5D4">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14:paraId="3AAC3CF0">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中文</w:t>
            </w: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39E259F9">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14:paraId="56221385">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14:paraId="7453BB5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集体（叶奕宏、叶海英、关晓军、娄海萍）</w:t>
            </w:r>
          </w:p>
        </w:tc>
        <w:tc>
          <w:tcPr>
            <w:tcW w:w="826" w:type="dxa"/>
            <w:tcBorders>
              <w:bottom w:val="single" w:color="auto" w:sz="4" w:space="0"/>
            </w:tcBorders>
            <w:vAlign w:val="center"/>
          </w:tcPr>
          <w:p w14:paraId="4B47EE1F">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14:paraId="21870789">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集体（叶奕宏、文科、王素琴、贾静淅、冉瑞奎）</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14:paraId="1D26F75B">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14:paraId="0880A54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14:paraId="4A51632B">
            <w:pPr>
              <w:keepNext w:val="0"/>
              <w:keepLines w:val="0"/>
              <w:pageBreakBefore w:val="0"/>
              <w:widowControl w:val="0"/>
              <w:kinsoku/>
              <w:wordWrap/>
              <w:overflowPunct/>
              <w:topLinePunct w:val="0"/>
              <w:autoSpaceDE/>
              <w:autoSpaceDN/>
              <w:bidi w:val="0"/>
              <w:adjustRightInd/>
              <w:snapToGrid/>
              <w:spacing w:line="360" w:lineRule="exact"/>
              <w:textAlignment w:val="auto"/>
              <w:rPr>
                <w:rFonts w:ascii="仿宋_GB2312" w:hAnsi="仿宋"/>
                <w:color w:val="000000"/>
                <w:szCs w:val="21"/>
              </w:rPr>
            </w:pPr>
            <w:r>
              <w:rPr>
                <w:rFonts w:hint="eastAsia" w:ascii="宋体" w:hAnsi="宋体" w:eastAsia="宋体" w:cs="宋体"/>
                <w:b/>
                <w:bCs/>
                <w:color w:val="000000"/>
                <w:sz w:val="21"/>
                <w:szCs w:val="21"/>
              </w:rPr>
              <w:t>中国气象报社</w:t>
            </w:r>
          </w:p>
        </w:tc>
        <w:tc>
          <w:tcPr>
            <w:tcW w:w="1819" w:type="dxa"/>
            <w:gridSpan w:val="3"/>
            <w:vAlign w:val="center"/>
          </w:tcPr>
          <w:p w14:paraId="1916C51B">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14:paraId="7B62230C">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14:paraId="1B3ABACD">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中国气象报</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14:paraId="04B8C047">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14:paraId="6F72177F">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14:paraId="06FC5C4D">
            <w:pPr>
              <w:spacing w:line="260" w:lineRule="exact"/>
              <w:rPr>
                <w:rFonts w:ascii="仿宋_GB2312" w:hAnsi="仿宋"/>
                <w:color w:val="000000"/>
                <w:szCs w:val="21"/>
              </w:rPr>
            </w:pPr>
            <w:r>
              <w:rPr>
                <w:rFonts w:hint="eastAsia" w:ascii="宋体" w:hAnsi="宋体" w:eastAsia="宋体" w:cs="宋体"/>
                <w:b/>
                <w:bCs/>
                <w:color w:val="000000"/>
                <w:sz w:val="21"/>
                <w:szCs w:val="21"/>
              </w:rPr>
              <w:t>中国气象报一版（要闻版）转二版（综合版）</w:t>
            </w:r>
          </w:p>
        </w:tc>
        <w:tc>
          <w:tcPr>
            <w:tcW w:w="993" w:type="dxa"/>
            <w:gridSpan w:val="2"/>
            <w:vAlign w:val="center"/>
          </w:tcPr>
          <w:p w14:paraId="5FF6B33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14:paraId="1A6D9E8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14:paraId="7A66C554">
            <w:pPr>
              <w:spacing w:line="260" w:lineRule="exact"/>
              <w:rPr>
                <w:rFonts w:ascii="仿宋_GB2312" w:hAnsi="仿宋"/>
                <w:color w:val="000000"/>
                <w:szCs w:val="21"/>
              </w:rPr>
            </w:pPr>
            <w:r>
              <w:rPr>
                <w:rFonts w:hint="eastAsia" w:ascii="宋体" w:hAnsi="宋体" w:eastAsia="宋体" w:cs="宋体"/>
                <w:b/>
                <w:bCs/>
                <w:color w:val="000000"/>
                <w:sz w:val="21"/>
                <w:szCs w:val="21"/>
              </w:rPr>
              <w:t>2024年2月21日</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14:paraId="2FC99FA4">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32F6A552">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14:paraId="78E7ED31">
            <w:pPr>
              <w:spacing w:line="260" w:lineRule="exact"/>
              <w:rPr>
                <w:rFonts w:ascii="华文中宋" w:hAnsi="华文中宋" w:eastAsia="华文中宋"/>
                <w:color w:val="000000"/>
                <w:sz w:val="28"/>
              </w:rPr>
            </w:pPr>
          </w:p>
        </w:tc>
        <w:tc>
          <w:tcPr>
            <w:tcW w:w="1725" w:type="dxa"/>
            <w:gridSpan w:val="2"/>
            <w:vAlign w:val="center"/>
          </w:tcPr>
          <w:p w14:paraId="79A0CB2B">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748372CC">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14:paraId="3B30F695">
            <w:pPr>
              <w:spacing w:line="260" w:lineRule="exact"/>
              <w:jc w:val="center"/>
              <w:rPr>
                <w:rFonts w:ascii="华文中宋" w:hAnsi="华文中宋" w:eastAsia="华文中宋"/>
                <w:color w:val="000000"/>
                <w:sz w:val="28"/>
              </w:rPr>
            </w:pPr>
            <w:r>
              <w:rPr>
                <w:rFonts w:hint="eastAsia" w:ascii="仿宋" w:hAnsi="仿宋" w:eastAsia="仿宋" w:cs="仿宋"/>
                <w:color w:val="000000"/>
                <w:sz w:val="21"/>
                <w:szCs w:val="21"/>
              </w:rPr>
              <w:t>否</w:t>
            </w: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1134" w:type="dxa"/>
            <w:vAlign w:val="center"/>
          </w:tcPr>
          <w:p w14:paraId="586BBE2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3869C97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14:paraId="4D61922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14:paraId="33317C9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14:paraId="0C84DE0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14:paraId="6046AF72">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14:paraId="7853E212">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瓦里关国家大气本底站是全球海拔最高、欧亚内陆腹地唯一的全球大气本底观测站，其积累的准确、连续、具有全球代表性的观测资料（瓦里关曲线），为应对气候变化及研究贡献了中国智慧和中国力量。</w:t>
            </w:r>
          </w:p>
          <w:p w14:paraId="1EF48D43">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在本底站建成30周年之际，记者在海拔3816米的瓦里关山顶，克服严寒、高原反应等挑战，与观测员们同吃同住同工作，挖掘他们以“耐得住寂寞、攀得上高峰、守得住初心”的精神为地球“测温”的感人事迹。</w:t>
            </w:r>
          </w:p>
          <w:p w14:paraId="38F7818B">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作品选题重大、切口巧妙，如“双线穿珠”，通过扎实的采访，饱满的细节，冒着“热气”、透着“活气”的故事，展现以瓦里关本底站为代表的高山站气象工作者的精神风貌，并透过几代人、一座台站的成长折射出全社会应对气候变化、共谋人与自然和谐共生之道的探索和努力。</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14:paraId="36331F4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14:paraId="374ABD7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14:paraId="10787C4D">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14:paraId="76595436">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14:paraId="1B539F8E">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作品完成后第一时间通过官方网站、微信公众号等传播，又在《中国气象报》头版头条以图文并茂的形式刊发，获得行业内外读者的肯定，产生良好社会反响。</w:t>
            </w:r>
          </w:p>
          <w:p w14:paraId="0BD19E08">
            <w:pPr>
              <w:spacing w:line="26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随后，该作品又通过气象全媒体矩阵传播，被工人日报等多家主流媒体引用、转载，相关视频报道在新华社客户端首页、新华社现场云重点展示，获冠新华社当日重点报道“新华全媒+”，点击量逾300万次。透过瓦里关国家大气本底站建设、发展和其中一代代气象工作者坚守奋斗的故事，中国在应对气候变化及相关研究领域作出的探索和努力，引发国内外政界、学界人士，网友等的广泛关注和讨论，营造了良好舆论氛围。</w:t>
            </w:r>
          </w:p>
          <w:p w14:paraId="0A62D418">
            <w:pPr>
              <w:spacing w:line="260" w:lineRule="exact"/>
              <w:rPr>
                <w:rFonts w:hint="eastAsia" w:ascii="宋体" w:hAnsi="宋体" w:eastAsia="宋体" w:cs="宋体"/>
                <w:b/>
                <w:bCs/>
                <w:color w:val="000000"/>
                <w:sz w:val="21"/>
                <w:szCs w:val="21"/>
              </w:rPr>
            </w:pPr>
          </w:p>
        </w:tc>
      </w:tr>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14:paraId="7BFC70BA">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14:paraId="0F6B8EA2">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14:paraId="1A867DF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14:paraId="5475560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14:paraId="749D721D">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436EEDCF">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3539CF3E">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14:paraId="50F1121C">
            <w:pPr>
              <w:rPr>
                <w:rFonts w:ascii="仿宋" w:hAnsi="仿宋" w:eastAsia="仿宋"/>
                <w:color w:val="000000"/>
                <w:szCs w:val="21"/>
              </w:rPr>
            </w:pP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14:paraId="5A91F7F4">
            <w:pPr>
              <w:spacing w:line="320" w:lineRule="exact"/>
              <w:jc w:val="center"/>
              <w:rPr>
                <w:rFonts w:ascii="华文中宋" w:hAnsi="华文中宋" w:eastAsia="华文中宋"/>
                <w:color w:val="000000"/>
                <w:sz w:val="28"/>
              </w:rPr>
            </w:pPr>
          </w:p>
        </w:tc>
        <w:tc>
          <w:tcPr>
            <w:tcW w:w="1417" w:type="dxa"/>
            <w:gridSpan w:val="2"/>
            <w:vMerge w:val="continue"/>
            <w:vAlign w:val="center"/>
          </w:tcPr>
          <w:p w14:paraId="7F65F5D1">
            <w:pPr>
              <w:rPr>
                <w:rFonts w:ascii="仿宋" w:hAnsi="仿宋" w:eastAsia="仿宋" w:cs="仿宋"/>
                <w:color w:val="000000"/>
                <w:sz w:val="24"/>
                <w:szCs w:val="18"/>
              </w:rPr>
            </w:pPr>
          </w:p>
        </w:tc>
        <w:tc>
          <w:tcPr>
            <w:tcW w:w="347" w:type="dxa"/>
            <w:vAlign w:val="center"/>
          </w:tcPr>
          <w:p w14:paraId="2CE2372A">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14:paraId="7D6B12D5">
            <w:pPr>
              <w:rPr>
                <w:rFonts w:ascii="仿宋" w:hAnsi="仿宋" w:eastAsia="仿宋"/>
                <w:color w:val="000000"/>
                <w:szCs w:val="21"/>
              </w:rPr>
            </w:pPr>
            <w:r>
              <w:rPr>
                <w:rFonts w:hint="eastAsia" w:ascii="仿宋" w:hAnsi="仿宋" w:eastAsia="仿宋"/>
                <w:color w:val="000000"/>
                <w:szCs w:val="21"/>
              </w:rPr>
              <w:t xml:space="preserve">    </w:t>
            </w:r>
          </w:p>
        </w:tc>
      </w:tr>
      <w:tr w14:paraId="2909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14:paraId="1DF81367">
            <w:pPr>
              <w:spacing w:line="320" w:lineRule="exact"/>
              <w:jc w:val="center"/>
              <w:rPr>
                <w:rFonts w:ascii="华文中宋" w:hAnsi="华文中宋" w:eastAsia="华文中宋"/>
                <w:color w:val="000000"/>
                <w:sz w:val="28"/>
              </w:rPr>
            </w:pPr>
          </w:p>
        </w:tc>
        <w:tc>
          <w:tcPr>
            <w:tcW w:w="1417" w:type="dxa"/>
            <w:gridSpan w:val="2"/>
            <w:vMerge w:val="continue"/>
            <w:vAlign w:val="center"/>
          </w:tcPr>
          <w:p w14:paraId="4B1ADD58">
            <w:pPr>
              <w:rPr>
                <w:rFonts w:ascii="仿宋" w:hAnsi="仿宋" w:eastAsia="仿宋" w:cs="仿宋"/>
                <w:color w:val="000000"/>
                <w:sz w:val="24"/>
                <w:szCs w:val="18"/>
              </w:rPr>
            </w:pPr>
          </w:p>
        </w:tc>
        <w:tc>
          <w:tcPr>
            <w:tcW w:w="347" w:type="dxa"/>
            <w:vAlign w:val="center"/>
          </w:tcPr>
          <w:p w14:paraId="510D1847">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14:paraId="7E694F07">
            <w:pPr>
              <w:rPr>
                <w:rFonts w:ascii="仿宋" w:hAnsi="仿宋" w:eastAsia="仿宋"/>
                <w:color w:val="000000"/>
                <w:szCs w:val="21"/>
              </w:rPr>
            </w:pP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134" w:type="dxa"/>
            <w:vMerge w:val="continue"/>
            <w:vAlign w:val="center"/>
          </w:tcPr>
          <w:p w14:paraId="40CAB92D">
            <w:pPr>
              <w:spacing w:line="320" w:lineRule="exact"/>
              <w:jc w:val="center"/>
              <w:rPr>
                <w:rFonts w:ascii="华文中宋" w:hAnsi="华文中宋" w:eastAsia="华文中宋"/>
                <w:color w:val="000000"/>
                <w:sz w:val="28"/>
              </w:rPr>
            </w:pPr>
          </w:p>
        </w:tc>
        <w:tc>
          <w:tcPr>
            <w:tcW w:w="1417" w:type="dxa"/>
            <w:gridSpan w:val="2"/>
            <w:vAlign w:val="center"/>
          </w:tcPr>
          <w:p w14:paraId="0CD586AA">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769BF1DC">
            <w:pPr>
              <w:rPr>
                <w:rFonts w:ascii="仿宋" w:hAnsi="仿宋" w:eastAsia="仿宋"/>
                <w:color w:val="000000"/>
                <w:sz w:val="22"/>
                <w:szCs w:val="16"/>
              </w:rPr>
            </w:pPr>
          </w:p>
        </w:tc>
        <w:tc>
          <w:tcPr>
            <w:tcW w:w="992" w:type="dxa"/>
            <w:gridSpan w:val="2"/>
            <w:vAlign w:val="center"/>
          </w:tcPr>
          <w:p w14:paraId="579A7769">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14:paraId="5BE3E5F6">
            <w:pPr>
              <w:rPr>
                <w:rFonts w:ascii="仿宋" w:hAnsi="仿宋" w:eastAsia="仿宋"/>
                <w:color w:val="000000"/>
                <w:szCs w:val="21"/>
              </w:rPr>
            </w:pPr>
          </w:p>
        </w:tc>
        <w:tc>
          <w:tcPr>
            <w:tcW w:w="992" w:type="dxa"/>
            <w:vAlign w:val="center"/>
          </w:tcPr>
          <w:p w14:paraId="50FA0102">
            <w:pP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14:paraId="03DD5D6F">
            <w:pPr>
              <w:rPr>
                <w:rFonts w:ascii="仿宋" w:hAnsi="仿宋" w:eastAsia="仿宋"/>
                <w:color w:val="000000"/>
                <w:szCs w:val="21"/>
              </w:rPr>
            </w:pP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1" w:hRule="exact"/>
        </w:trPr>
        <w:tc>
          <w:tcPr>
            <w:tcW w:w="1134" w:type="dxa"/>
            <w:tcBorders>
              <w:bottom w:val="single" w:color="auto" w:sz="4" w:space="0"/>
            </w:tcBorders>
            <w:vAlign w:val="center"/>
          </w:tcPr>
          <w:p w14:paraId="23F0E54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6B97AD5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14:paraId="34E14AA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14:paraId="41F8D78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14:paraId="02715C7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14:paraId="51F515D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14:paraId="3A57A4AD">
            <w:pPr>
              <w:spacing w:line="260" w:lineRule="exact"/>
              <w:rPr>
                <w:rFonts w:ascii="仿宋_GB2312" w:hAnsi="仿宋"/>
                <w:color w:val="000000"/>
                <w:sz w:val="24"/>
                <w:szCs w:val="18"/>
              </w:rPr>
            </w:pPr>
          </w:p>
          <w:p w14:paraId="09703AAB">
            <w:pPr>
              <w:spacing w:line="260" w:lineRule="exact"/>
              <w:rPr>
                <w:rFonts w:hint="eastAsia" w:ascii="宋体" w:hAnsi="宋体" w:eastAsia="宋体" w:cs="宋体"/>
                <w:b/>
                <w:bCs/>
                <w:color w:val="000000"/>
                <w:sz w:val="21"/>
                <w:szCs w:val="21"/>
              </w:rPr>
            </w:pPr>
            <w:r>
              <w:rPr>
                <w:rFonts w:hint="eastAsia" w:ascii="仿宋_GB2312" w:hAnsi="仿宋"/>
                <w:color w:val="000000"/>
                <w:sz w:val="24"/>
                <w:szCs w:val="18"/>
              </w:rPr>
              <w:t xml:space="preserve">    </w:t>
            </w:r>
            <w:r>
              <w:rPr>
                <w:rFonts w:hint="eastAsia" w:ascii="宋体" w:hAnsi="宋体" w:eastAsia="宋体" w:cs="宋体"/>
                <w:b/>
                <w:bCs/>
                <w:color w:val="000000"/>
                <w:sz w:val="21"/>
                <w:szCs w:val="21"/>
              </w:rPr>
              <w:t>作品站位高远、立意深刻，记者经过扎入基层的深度调研，呈现出的作品既视角宏阔、又笔触细腻。文字打磨精良、大开大合，将以瓦里关本底站为代表的高山站气象工作者的精神风貌置于历史脉络中、置于时代赋予气象人的职责使命中、置于全社会积极应对气候变化、增强气候意识的大局中观照，既有历史的纵深感、厚重感，又有鲜活的画面感、现场感，对于相关各方切实提高认识、深入践行习近平总书记重要指示发挥了积极作用。</w:t>
            </w:r>
          </w:p>
          <w:p w14:paraId="31875D0E">
            <w:pPr>
              <w:spacing w:line="240" w:lineRule="exact"/>
              <w:rPr>
                <w:rFonts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14:paraId="3109BF00">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14:paraId="5DF11F77">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14:paraId="31925AF4">
      <w:pPr>
        <w:rPr>
          <w:rFonts w:ascii="楷体" w:hAnsi="楷体" w:eastAsia="楷体"/>
          <w:color w:val="000000"/>
          <w:sz w:val="28"/>
        </w:rPr>
        <w:sectPr>
          <w:headerReference r:id="rId3" w:type="default"/>
          <w:footerReference r:id="rId5" w:type="default"/>
          <w:headerReference r:id="rId4" w:type="even"/>
          <w:pgSz w:w="11906" w:h="16838"/>
          <w:pgMar w:top="1440" w:right="1247" w:bottom="1440" w:left="1247" w:header="851" w:footer="1418" w:gutter="0"/>
          <w:pgNumType w:fmt="numberInDash"/>
          <w:cols w:space="425" w:num="1"/>
          <w:docGrid w:type="lines" w:linePitch="312" w:charSpace="0"/>
        </w:sectPr>
      </w:pPr>
    </w:p>
    <w:p w14:paraId="41B7EB54">
      <w:pPr>
        <w:rPr>
          <w:rFonts w:ascii="黑体" w:hAnsi="黑体" w:eastAsia="黑体" w:cs="黑体"/>
          <w:bCs/>
          <w:color w:val="000000"/>
          <w:szCs w:val="32"/>
        </w:rPr>
      </w:pPr>
      <w:r>
        <w:rPr>
          <w:rFonts w:hint="eastAsia" w:ascii="黑体" w:hAnsi="黑体" w:eastAsia="黑体" w:cs="黑体"/>
          <w:bCs/>
          <w:color w:val="000000"/>
          <w:szCs w:val="32"/>
        </w:rPr>
        <w:t>附件5</w:t>
      </w:r>
    </w:p>
    <w:p w14:paraId="47CBBCB3">
      <w:pPr>
        <w:spacing w:after="223"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中国新闻奖系列作品完整目录</w:t>
      </w:r>
    </w:p>
    <w:tbl>
      <w:tblPr>
        <w:tblStyle w:val="10"/>
        <w:tblW w:w="9576" w:type="dxa"/>
        <w:jc w:val="center"/>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85"/>
        <w:gridCol w:w="2470"/>
        <w:gridCol w:w="981"/>
        <w:gridCol w:w="992"/>
        <w:gridCol w:w="1559"/>
        <w:gridCol w:w="996"/>
        <w:gridCol w:w="942"/>
      </w:tblGrid>
      <w:tr w14:paraId="6DEE5DE3">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636" w:type="dxa"/>
            <w:gridSpan w:val="2"/>
            <w:tcBorders>
              <w:bottom w:val="single" w:color="auto" w:sz="4" w:space="0"/>
            </w:tcBorders>
            <w:vAlign w:val="center"/>
          </w:tcPr>
          <w:p w14:paraId="6E12E7EE">
            <w:pPr>
              <w:snapToGrid w:val="0"/>
              <w:rPr>
                <w:rFonts w:ascii="华文中宋" w:hAnsi="华文中宋" w:eastAsia="华文中宋"/>
                <w:color w:val="000000"/>
                <w:sz w:val="28"/>
                <w:szCs w:val="28"/>
              </w:rPr>
            </w:pPr>
            <w:r>
              <w:rPr>
                <w:rFonts w:hint="eastAsia" w:ascii="华文中宋" w:hAnsi="华文中宋" w:eastAsia="华文中宋"/>
                <w:color w:val="000000"/>
                <w:sz w:val="28"/>
                <w:szCs w:val="28"/>
              </w:rPr>
              <w:t>作品标题</w:t>
            </w:r>
          </w:p>
        </w:tc>
        <w:tc>
          <w:tcPr>
            <w:tcW w:w="7940" w:type="dxa"/>
            <w:gridSpan w:val="6"/>
            <w:tcBorders>
              <w:bottom w:val="single" w:color="auto" w:sz="4" w:space="0"/>
            </w:tcBorders>
            <w:vAlign w:val="center"/>
          </w:tcPr>
          <w:p w14:paraId="66588B8C">
            <w:pPr>
              <w:snapToGrid w:val="0"/>
              <w:ind w:firstLine="560"/>
              <w:jc w:val="center"/>
              <w:rPr>
                <w:rFonts w:ascii="华文中宋" w:hAnsi="华文中宋" w:eastAsia="华文中宋"/>
                <w:color w:val="000000"/>
                <w:sz w:val="28"/>
                <w:szCs w:val="28"/>
              </w:rPr>
            </w:pPr>
          </w:p>
        </w:tc>
      </w:tr>
      <w:tr w14:paraId="1DB14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6C94BA1C">
            <w:pPr>
              <w:snapToGrid w:val="0"/>
              <w:spacing w:line="34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序号</w:t>
            </w:r>
          </w:p>
        </w:tc>
        <w:tc>
          <w:tcPr>
            <w:tcW w:w="3255" w:type="dxa"/>
            <w:gridSpan w:val="2"/>
            <w:tcBorders>
              <w:top w:val="single" w:color="auto" w:sz="4" w:space="0"/>
              <w:left w:val="single" w:color="auto" w:sz="4" w:space="0"/>
              <w:bottom w:val="single" w:color="auto" w:sz="4" w:space="0"/>
              <w:right w:val="single" w:color="auto" w:sz="4" w:space="0"/>
            </w:tcBorders>
            <w:vAlign w:val="center"/>
          </w:tcPr>
          <w:p w14:paraId="20B4ACB3">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单篇作品标题</w:t>
            </w:r>
          </w:p>
        </w:tc>
        <w:tc>
          <w:tcPr>
            <w:tcW w:w="981" w:type="dxa"/>
            <w:tcBorders>
              <w:top w:val="single" w:color="auto" w:sz="4" w:space="0"/>
              <w:left w:val="single" w:color="auto" w:sz="4" w:space="0"/>
              <w:bottom w:val="single" w:color="auto" w:sz="4" w:space="0"/>
              <w:right w:val="single" w:color="auto" w:sz="4" w:space="0"/>
            </w:tcBorders>
            <w:vAlign w:val="center"/>
          </w:tcPr>
          <w:p w14:paraId="4E52117D">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体裁</w:t>
            </w:r>
          </w:p>
        </w:tc>
        <w:tc>
          <w:tcPr>
            <w:tcW w:w="992" w:type="dxa"/>
            <w:tcBorders>
              <w:top w:val="single" w:color="auto" w:sz="4" w:space="0"/>
              <w:left w:val="single" w:color="auto" w:sz="4" w:space="0"/>
              <w:bottom w:val="single" w:color="auto" w:sz="4" w:space="0"/>
              <w:right w:val="single" w:color="auto" w:sz="4" w:space="0"/>
            </w:tcBorders>
            <w:vAlign w:val="center"/>
          </w:tcPr>
          <w:p w14:paraId="3D75C6AC">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字数/时长</w:t>
            </w:r>
          </w:p>
        </w:tc>
        <w:tc>
          <w:tcPr>
            <w:tcW w:w="1559" w:type="dxa"/>
            <w:tcBorders>
              <w:top w:val="single" w:color="auto" w:sz="4" w:space="0"/>
              <w:left w:val="single" w:color="auto" w:sz="4" w:space="0"/>
              <w:bottom w:val="single" w:color="auto" w:sz="4" w:space="0"/>
              <w:right w:val="single" w:color="auto" w:sz="4" w:space="0"/>
            </w:tcBorders>
            <w:vAlign w:val="center"/>
          </w:tcPr>
          <w:p w14:paraId="6A537B4A">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刊播日期</w:t>
            </w:r>
          </w:p>
        </w:tc>
        <w:tc>
          <w:tcPr>
            <w:tcW w:w="996" w:type="dxa"/>
            <w:tcBorders>
              <w:top w:val="single" w:color="auto" w:sz="4" w:space="0"/>
              <w:left w:val="single" w:color="auto" w:sz="4" w:space="0"/>
              <w:bottom w:val="single" w:color="auto" w:sz="4" w:space="0"/>
              <w:right w:val="single" w:color="auto" w:sz="4" w:space="0"/>
            </w:tcBorders>
            <w:vAlign w:val="center"/>
          </w:tcPr>
          <w:p w14:paraId="1FADB8AD">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刊播版面</w:t>
            </w:r>
          </w:p>
        </w:tc>
        <w:tc>
          <w:tcPr>
            <w:tcW w:w="942" w:type="dxa"/>
            <w:tcBorders>
              <w:top w:val="single" w:color="auto" w:sz="4" w:space="0"/>
              <w:left w:val="single" w:color="auto" w:sz="4" w:space="0"/>
              <w:bottom w:val="single" w:color="auto" w:sz="4" w:space="0"/>
              <w:right w:val="single" w:color="auto" w:sz="4" w:space="0"/>
            </w:tcBorders>
            <w:vAlign w:val="center"/>
          </w:tcPr>
          <w:p w14:paraId="669282D0">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备注</w:t>
            </w:r>
          </w:p>
        </w:tc>
      </w:tr>
      <w:tr w14:paraId="3C19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top w:val="single" w:color="auto" w:sz="4" w:space="0"/>
              <w:bottom w:val="single" w:color="auto" w:sz="4" w:space="0"/>
            </w:tcBorders>
            <w:vAlign w:val="center"/>
          </w:tcPr>
          <w:p w14:paraId="351935BC">
            <w:pPr>
              <w:snapToGrid w:val="0"/>
              <w:jc w:val="center"/>
              <w:rPr>
                <w:rFonts w:ascii="宋体" w:hAnsi="宋体"/>
                <w:color w:val="000000"/>
                <w:sz w:val="28"/>
                <w:szCs w:val="28"/>
              </w:rPr>
            </w:pPr>
            <w:r>
              <w:rPr>
                <w:rFonts w:hint="eastAsia" w:ascii="宋体" w:hAnsi="宋体"/>
                <w:color w:val="000000"/>
                <w:sz w:val="28"/>
                <w:szCs w:val="28"/>
              </w:rPr>
              <w:t>1</w:t>
            </w:r>
          </w:p>
        </w:tc>
        <w:tc>
          <w:tcPr>
            <w:tcW w:w="3255" w:type="dxa"/>
            <w:gridSpan w:val="2"/>
            <w:tcBorders>
              <w:top w:val="single" w:color="auto" w:sz="4" w:space="0"/>
              <w:bottom w:val="single" w:color="auto" w:sz="4" w:space="0"/>
            </w:tcBorders>
            <w:vAlign w:val="center"/>
          </w:tcPr>
          <w:p w14:paraId="232F499C">
            <w:pPr>
              <w:snapToGrid w:val="0"/>
              <w:rPr>
                <w:rFonts w:ascii="华文中宋" w:hAnsi="华文中宋" w:eastAsia="华文中宋"/>
                <w:color w:val="000000"/>
                <w:sz w:val="28"/>
                <w:szCs w:val="28"/>
              </w:rPr>
            </w:pPr>
            <w:r>
              <w:rPr>
                <w:rFonts w:hint="eastAsia" w:ascii="仿宋" w:hAnsi="仿宋" w:eastAsia="仿宋" w:cs="仿宋"/>
                <w:color w:val="000000"/>
                <w:sz w:val="21"/>
                <w:szCs w:val="15"/>
              </w:rPr>
              <w:t>30载，为地球画一条“呼吸曲线”</w:t>
            </w:r>
          </w:p>
        </w:tc>
        <w:tc>
          <w:tcPr>
            <w:tcW w:w="981" w:type="dxa"/>
            <w:tcBorders>
              <w:top w:val="single" w:color="auto" w:sz="4" w:space="0"/>
              <w:bottom w:val="single" w:color="auto" w:sz="4" w:space="0"/>
            </w:tcBorders>
            <w:vAlign w:val="center"/>
          </w:tcPr>
          <w:p w14:paraId="6827B71E">
            <w:pPr>
              <w:snapToGrid w:val="0"/>
              <w:jc w:val="center"/>
              <w:rPr>
                <w:rFonts w:ascii="华文中宋" w:hAnsi="华文中宋" w:eastAsia="华文中宋"/>
                <w:color w:val="000000"/>
                <w:sz w:val="28"/>
                <w:szCs w:val="28"/>
              </w:rPr>
            </w:pPr>
            <w:r>
              <w:rPr>
                <w:rFonts w:hint="eastAsia" w:ascii="仿宋" w:hAnsi="仿宋" w:eastAsia="仿宋" w:cs="仿宋"/>
                <w:color w:val="000000"/>
                <w:sz w:val="21"/>
                <w:szCs w:val="15"/>
              </w:rPr>
              <w:t>通讯</w:t>
            </w:r>
          </w:p>
        </w:tc>
        <w:tc>
          <w:tcPr>
            <w:tcW w:w="992" w:type="dxa"/>
            <w:tcBorders>
              <w:top w:val="single" w:color="auto" w:sz="4" w:space="0"/>
              <w:bottom w:val="single" w:color="auto" w:sz="4" w:space="0"/>
            </w:tcBorders>
            <w:vAlign w:val="center"/>
          </w:tcPr>
          <w:p w14:paraId="56A8E4BF">
            <w:pPr>
              <w:snapToGrid w:val="0"/>
              <w:jc w:val="center"/>
              <w:rPr>
                <w:rFonts w:ascii="华文中宋" w:hAnsi="华文中宋" w:eastAsia="华文中宋"/>
                <w:color w:val="000000"/>
                <w:sz w:val="28"/>
                <w:szCs w:val="28"/>
              </w:rPr>
            </w:pPr>
            <w:r>
              <w:rPr>
                <w:rFonts w:hint="eastAsia" w:ascii="仿宋" w:hAnsi="仿宋" w:eastAsia="仿宋" w:cs="仿宋"/>
                <w:color w:val="000000"/>
                <w:sz w:val="21"/>
                <w:szCs w:val="15"/>
              </w:rPr>
              <w:t>3358</w:t>
            </w:r>
          </w:p>
        </w:tc>
        <w:tc>
          <w:tcPr>
            <w:tcW w:w="1559" w:type="dxa"/>
            <w:tcBorders>
              <w:top w:val="single" w:color="auto" w:sz="4" w:space="0"/>
              <w:bottom w:val="single" w:color="auto" w:sz="4" w:space="0"/>
            </w:tcBorders>
            <w:vAlign w:val="center"/>
          </w:tcPr>
          <w:p w14:paraId="285C4DFA">
            <w:pPr>
              <w:snapToGrid w:val="0"/>
              <w:rPr>
                <w:rFonts w:ascii="华文中宋" w:hAnsi="华文中宋" w:eastAsia="华文中宋"/>
                <w:color w:val="000000"/>
                <w:sz w:val="28"/>
                <w:szCs w:val="28"/>
              </w:rPr>
            </w:pPr>
            <w:r>
              <w:rPr>
                <w:rFonts w:hint="eastAsia" w:ascii="仿宋" w:hAnsi="仿宋" w:eastAsia="仿宋" w:cs="仿宋"/>
                <w:color w:val="000000"/>
                <w:sz w:val="21"/>
                <w:szCs w:val="15"/>
              </w:rPr>
              <w:t>2024年2月21日</w:t>
            </w:r>
          </w:p>
        </w:tc>
        <w:tc>
          <w:tcPr>
            <w:tcW w:w="996" w:type="dxa"/>
            <w:tcBorders>
              <w:top w:val="single" w:color="auto" w:sz="4" w:space="0"/>
              <w:bottom w:val="single" w:color="auto" w:sz="4" w:space="0"/>
            </w:tcBorders>
            <w:vAlign w:val="center"/>
          </w:tcPr>
          <w:p w14:paraId="78283A72">
            <w:pPr>
              <w:snapToGrid w:val="0"/>
              <w:rPr>
                <w:rFonts w:ascii="仿宋" w:hAnsi="仿宋" w:eastAsia="仿宋" w:cs="仿宋"/>
                <w:color w:val="000000"/>
                <w:sz w:val="21"/>
                <w:szCs w:val="15"/>
              </w:rPr>
            </w:pPr>
            <w:r>
              <w:rPr>
                <w:rFonts w:hint="eastAsia" w:ascii="仿宋" w:hAnsi="仿宋" w:eastAsia="仿宋" w:cs="仿宋"/>
                <w:color w:val="000000"/>
                <w:sz w:val="21"/>
                <w:szCs w:val="15"/>
              </w:rPr>
              <w:t>一版转二版</w:t>
            </w:r>
          </w:p>
        </w:tc>
        <w:tc>
          <w:tcPr>
            <w:tcW w:w="942" w:type="dxa"/>
            <w:tcBorders>
              <w:top w:val="single" w:color="auto" w:sz="4" w:space="0"/>
              <w:bottom w:val="single" w:color="auto" w:sz="4" w:space="0"/>
            </w:tcBorders>
            <w:vAlign w:val="center"/>
          </w:tcPr>
          <w:p w14:paraId="3A572452">
            <w:pPr>
              <w:snapToGrid w:val="0"/>
              <w:rPr>
                <w:rFonts w:ascii="仿宋" w:hAnsi="仿宋" w:eastAsia="仿宋" w:cs="仿宋"/>
                <w:color w:val="000000"/>
                <w:sz w:val="21"/>
                <w:szCs w:val="15"/>
              </w:rPr>
            </w:pPr>
          </w:p>
        </w:tc>
      </w:tr>
      <w:tr w14:paraId="72CA0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bottom w:val="single" w:color="auto" w:sz="4" w:space="0"/>
            </w:tcBorders>
            <w:vAlign w:val="center"/>
          </w:tcPr>
          <w:p w14:paraId="2D4CFA9D">
            <w:pPr>
              <w:snapToGrid w:val="0"/>
              <w:jc w:val="center"/>
              <w:rPr>
                <w:rFonts w:ascii="宋体" w:hAnsi="宋体"/>
                <w:color w:val="000000"/>
                <w:sz w:val="28"/>
                <w:szCs w:val="28"/>
              </w:rPr>
            </w:pPr>
            <w:r>
              <w:rPr>
                <w:rFonts w:hint="eastAsia" w:ascii="宋体" w:hAnsi="宋体"/>
                <w:color w:val="000000"/>
                <w:sz w:val="28"/>
                <w:szCs w:val="28"/>
              </w:rPr>
              <w:t>2</w:t>
            </w:r>
          </w:p>
        </w:tc>
        <w:tc>
          <w:tcPr>
            <w:tcW w:w="3255" w:type="dxa"/>
            <w:gridSpan w:val="2"/>
            <w:tcBorders>
              <w:bottom w:val="single" w:color="auto" w:sz="4" w:space="0"/>
            </w:tcBorders>
            <w:vAlign w:val="center"/>
          </w:tcPr>
          <w:p w14:paraId="7D3712A7">
            <w:pPr>
              <w:snapToGrid w:val="0"/>
              <w:rPr>
                <w:rFonts w:ascii="华文中宋" w:hAnsi="华文中宋" w:eastAsia="华文中宋"/>
                <w:color w:val="000000"/>
                <w:sz w:val="28"/>
                <w:szCs w:val="28"/>
              </w:rPr>
            </w:pPr>
          </w:p>
        </w:tc>
        <w:tc>
          <w:tcPr>
            <w:tcW w:w="981" w:type="dxa"/>
            <w:tcBorders>
              <w:bottom w:val="single" w:color="auto" w:sz="4" w:space="0"/>
            </w:tcBorders>
            <w:vAlign w:val="center"/>
          </w:tcPr>
          <w:p w14:paraId="44D384A8">
            <w:pPr>
              <w:snapToGrid w:val="0"/>
              <w:rPr>
                <w:rFonts w:ascii="华文中宋" w:hAnsi="华文中宋" w:eastAsia="华文中宋"/>
                <w:color w:val="000000"/>
                <w:sz w:val="28"/>
                <w:szCs w:val="28"/>
              </w:rPr>
            </w:pPr>
          </w:p>
        </w:tc>
        <w:tc>
          <w:tcPr>
            <w:tcW w:w="992" w:type="dxa"/>
            <w:tcBorders>
              <w:bottom w:val="single" w:color="auto" w:sz="4" w:space="0"/>
            </w:tcBorders>
            <w:vAlign w:val="center"/>
          </w:tcPr>
          <w:p w14:paraId="019501C5">
            <w:pPr>
              <w:snapToGrid w:val="0"/>
              <w:rPr>
                <w:rFonts w:ascii="华文中宋" w:hAnsi="华文中宋" w:eastAsia="华文中宋"/>
                <w:color w:val="000000"/>
                <w:sz w:val="28"/>
                <w:szCs w:val="28"/>
              </w:rPr>
            </w:pPr>
          </w:p>
        </w:tc>
        <w:tc>
          <w:tcPr>
            <w:tcW w:w="1559" w:type="dxa"/>
            <w:tcBorders>
              <w:bottom w:val="single" w:color="auto" w:sz="4" w:space="0"/>
            </w:tcBorders>
            <w:vAlign w:val="center"/>
          </w:tcPr>
          <w:p w14:paraId="4C7182C9">
            <w:pPr>
              <w:snapToGrid w:val="0"/>
              <w:rPr>
                <w:rFonts w:ascii="华文中宋" w:hAnsi="华文中宋" w:eastAsia="华文中宋"/>
                <w:color w:val="000000"/>
                <w:sz w:val="28"/>
                <w:szCs w:val="28"/>
              </w:rPr>
            </w:pPr>
          </w:p>
        </w:tc>
        <w:tc>
          <w:tcPr>
            <w:tcW w:w="996" w:type="dxa"/>
            <w:tcBorders>
              <w:bottom w:val="single" w:color="auto" w:sz="4" w:space="0"/>
            </w:tcBorders>
            <w:vAlign w:val="center"/>
          </w:tcPr>
          <w:p w14:paraId="39B336E8">
            <w:pPr>
              <w:snapToGrid w:val="0"/>
              <w:rPr>
                <w:rFonts w:ascii="华文中宋" w:hAnsi="华文中宋" w:eastAsia="华文中宋"/>
                <w:color w:val="000000"/>
                <w:sz w:val="28"/>
                <w:szCs w:val="28"/>
              </w:rPr>
            </w:pPr>
          </w:p>
        </w:tc>
        <w:tc>
          <w:tcPr>
            <w:tcW w:w="942" w:type="dxa"/>
            <w:tcBorders>
              <w:bottom w:val="single" w:color="auto" w:sz="4" w:space="0"/>
            </w:tcBorders>
            <w:vAlign w:val="center"/>
          </w:tcPr>
          <w:p w14:paraId="2B4E3813">
            <w:pPr>
              <w:snapToGrid w:val="0"/>
              <w:rPr>
                <w:rFonts w:ascii="华文中宋" w:hAnsi="华文中宋" w:eastAsia="华文中宋"/>
                <w:color w:val="000000"/>
                <w:sz w:val="28"/>
                <w:szCs w:val="28"/>
              </w:rPr>
            </w:pPr>
          </w:p>
        </w:tc>
      </w:tr>
      <w:tr w14:paraId="4553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top w:val="single" w:color="auto" w:sz="4" w:space="0"/>
              <w:left w:val="single" w:color="auto" w:sz="4" w:space="0"/>
              <w:bottom w:val="single" w:color="auto" w:sz="4" w:space="0"/>
              <w:right w:val="single" w:color="auto" w:sz="4" w:space="0"/>
            </w:tcBorders>
            <w:vAlign w:val="center"/>
          </w:tcPr>
          <w:p w14:paraId="4BEB4E1E">
            <w:pPr>
              <w:snapToGrid w:val="0"/>
              <w:jc w:val="center"/>
              <w:rPr>
                <w:rFonts w:ascii="宋体" w:hAnsi="宋体"/>
                <w:color w:val="000000"/>
                <w:sz w:val="28"/>
                <w:szCs w:val="28"/>
              </w:rPr>
            </w:pPr>
            <w:r>
              <w:rPr>
                <w:rFonts w:hint="eastAsia" w:ascii="宋体" w:hAnsi="宋体"/>
                <w:color w:val="000000"/>
                <w:sz w:val="28"/>
                <w:szCs w:val="28"/>
              </w:rPr>
              <w:t>3</w:t>
            </w:r>
          </w:p>
        </w:tc>
        <w:tc>
          <w:tcPr>
            <w:tcW w:w="3255" w:type="dxa"/>
            <w:gridSpan w:val="2"/>
            <w:tcBorders>
              <w:top w:val="single" w:color="auto" w:sz="4" w:space="0"/>
              <w:left w:val="single" w:color="auto" w:sz="4" w:space="0"/>
              <w:bottom w:val="single" w:color="auto" w:sz="4" w:space="0"/>
              <w:right w:val="single" w:color="auto" w:sz="4" w:space="0"/>
            </w:tcBorders>
            <w:vAlign w:val="center"/>
          </w:tcPr>
          <w:p w14:paraId="1D20B555">
            <w:pPr>
              <w:snapToGrid w:val="0"/>
              <w:rPr>
                <w:rFonts w:ascii="华文中宋" w:hAnsi="华文中宋" w:eastAsia="华文中宋"/>
                <w:color w:val="000000"/>
                <w:sz w:val="28"/>
                <w:szCs w:val="28"/>
              </w:rPr>
            </w:pPr>
          </w:p>
        </w:tc>
        <w:tc>
          <w:tcPr>
            <w:tcW w:w="981" w:type="dxa"/>
            <w:tcBorders>
              <w:top w:val="single" w:color="auto" w:sz="4" w:space="0"/>
              <w:left w:val="single" w:color="auto" w:sz="4" w:space="0"/>
              <w:bottom w:val="single" w:color="auto" w:sz="4" w:space="0"/>
              <w:right w:val="single" w:color="auto" w:sz="4" w:space="0"/>
            </w:tcBorders>
            <w:vAlign w:val="center"/>
          </w:tcPr>
          <w:p w14:paraId="0AD94EF4">
            <w:pPr>
              <w:snapToGrid w:val="0"/>
              <w:rPr>
                <w:rFonts w:ascii="华文中宋" w:hAnsi="华文中宋" w:eastAsia="华文中宋"/>
                <w:color w:val="000000"/>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14:paraId="4DB6AEA5">
            <w:pPr>
              <w:snapToGrid w:val="0"/>
              <w:rPr>
                <w:rFonts w:ascii="华文中宋" w:hAnsi="华文中宋" w:eastAsia="华文中宋"/>
                <w:color w:val="00000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14:paraId="7456DF22">
            <w:pPr>
              <w:snapToGrid w:val="0"/>
              <w:rPr>
                <w:rFonts w:ascii="华文中宋" w:hAnsi="华文中宋" w:eastAsia="华文中宋"/>
                <w:color w:val="000000"/>
                <w:sz w:val="28"/>
                <w:szCs w:val="28"/>
              </w:rPr>
            </w:pPr>
          </w:p>
        </w:tc>
        <w:tc>
          <w:tcPr>
            <w:tcW w:w="996" w:type="dxa"/>
            <w:tcBorders>
              <w:top w:val="single" w:color="auto" w:sz="4" w:space="0"/>
              <w:left w:val="single" w:color="auto" w:sz="4" w:space="0"/>
              <w:bottom w:val="single" w:color="auto" w:sz="4" w:space="0"/>
              <w:right w:val="single" w:color="auto" w:sz="4" w:space="0"/>
            </w:tcBorders>
            <w:vAlign w:val="center"/>
          </w:tcPr>
          <w:p w14:paraId="43BB0A78">
            <w:pPr>
              <w:snapToGrid w:val="0"/>
              <w:rPr>
                <w:rFonts w:ascii="华文中宋" w:hAnsi="华文中宋" w:eastAsia="华文中宋"/>
                <w:color w:val="000000"/>
                <w:sz w:val="28"/>
                <w:szCs w:val="28"/>
              </w:rPr>
            </w:pPr>
          </w:p>
        </w:tc>
        <w:tc>
          <w:tcPr>
            <w:tcW w:w="942" w:type="dxa"/>
            <w:tcBorders>
              <w:top w:val="single" w:color="auto" w:sz="4" w:space="0"/>
              <w:left w:val="single" w:color="auto" w:sz="4" w:space="0"/>
              <w:bottom w:val="single" w:color="auto" w:sz="4" w:space="0"/>
              <w:right w:val="single" w:color="auto" w:sz="4" w:space="0"/>
            </w:tcBorders>
            <w:vAlign w:val="center"/>
          </w:tcPr>
          <w:p w14:paraId="798D85D1">
            <w:pPr>
              <w:snapToGrid w:val="0"/>
              <w:rPr>
                <w:rFonts w:ascii="华文中宋" w:hAnsi="华文中宋" w:eastAsia="华文中宋"/>
                <w:color w:val="000000"/>
                <w:sz w:val="28"/>
                <w:szCs w:val="28"/>
              </w:rPr>
            </w:pPr>
          </w:p>
        </w:tc>
      </w:tr>
      <w:tr w14:paraId="5C5F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top w:val="single" w:color="auto" w:sz="4" w:space="0"/>
            </w:tcBorders>
            <w:vAlign w:val="center"/>
          </w:tcPr>
          <w:p w14:paraId="32B4B12F">
            <w:pPr>
              <w:snapToGrid w:val="0"/>
              <w:jc w:val="center"/>
              <w:rPr>
                <w:rFonts w:ascii="宋体" w:hAnsi="宋体"/>
                <w:color w:val="000000"/>
                <w:sz w:val="28"/>
                <w:szCs w:val="28"/>
              </w:rPr>
            </w:pPr>
            <w:r>
              <w:rPr>
                <w:rFonts w:hint="eastAsia" w:ascii="宋体" w:hAnsi="宋体"/>
                <w:color w:val="000000"/>
                <w:sz w:val="28"/>
                <w:szCs w:val="28"/>
              </w:rPr>
              <w:t>4</w:t>
            </w:r>
          </w:p>
        </w:tc>
        <w:tc>
          <w:tcPr>
            <w:tcW w:w="3255" w:type="dxa"/>
            <w:gridSpan w:val="2"/>
            <w:tcBorders>
              <w:top w:val="single" w:color="auto" w:sz="4" w:space="0"/>
            </w:tcBorders>
            <w:vAlign w:val="center"/>
          </w:tcPr>
          <w:p w14:paraId="58FE2F70">
            <w:pPr>
              <w:snapToGrid w:val="0"/>
              <w:rPr>
                <w:rFonts w:ascii="华文中宋" w:hAnsi="华文中宋" w:eastAsia="华文中宋"/>
                <w:color w:val="000000"/>
                <w:sz w:val="28"/>
                <w:szCs w:val="28"/>
              </w:rPr>
            </w:pPr>
          </w:p>
        </w:tc>
        <w:tc>
          <w:tcPr>
            <w:tcW w:w="981" w:type="dxa"/>
            <w:tcBorders>
              <w:top w:val="single" w:color="auto" w:sz="4" w:space="0"/>
            </w:tcBorders>
            <w:vAlign w:val="center"/>
          </w:tcPr>
          <w:p w14:paraId="2A6ED3F3">
            <w:pPr>
              <w:snapToGrid w:val="0"/>
              <w:rPr>
                <w:rFonts w:ascii="华文中宋" w:hAnsi="华文中宋" w:eastAsia="华文中宋"/>
                <w:color w:val="000000"/>
                <w:sz w:val="28"/>
                <w:szCs w:val="28"/>
              </w:rPr>
            </w:pPr>
          </w:p>
        </w:tc>
        <w:tc>
          <w:tcPr>
            <w:tcW w:w="992" w:type="dxa"/>
            <w:tcBorders>
              <w:top w:val="single" w:color="auto" w:sz="4" w:space="0"/>
            </w:tcBorders>
            <w:vAlign w:val="center"/>
          </w:tcPr>
          <w:p w14:paraId="78C5D935">
            <w:pPr>
              <w:snapToGrid w:val="0"/>
              <w:rPr>
                <w:rFonts w:ascii="华文中宋" w:hAnsi="华文中宋" w:eastAsia="华文中宋"/>
                <w:color w:val="000000"/>
                <w:sz w:val="28"/>
                <w:szCs w:val="28"/>
              </w:rPr>
            </w:pPr>
          </w:p>
        </w:tc>
        <w:tc>
          <w:tcPr>
            <w:tcW w:w="1559" w:type="dxa"/>
            <w:tcBorders>
              <w:top w:val="single" w:color="auto" w:sz="4" w:space="0"/>
            </w:tcBorders>
            <w:vAlign w:val="center"/>
          </w:tcPr>
          <w:p w14:paraId="592AAE7A">
            <w:pPr>
              <w:snapToGrid w:val="0"/>
              <w:rPr>
                <w:rFonts w:ascii="华文中宋" w:hAnsi="华文中宋" w:eastAsia="华文中宋"/>
                <w:color w:val="000000"/>
                <w:sz w:val="28"/>
                <w:szCs w:val="28"/>
              </w:rPr>
            </w:pPr>
          </w:p>
        </w:tc>
        <w:tc>
          <w:tcPr>
            <w:tcW w:w="996" w:type="dxa"/>
            <w:tcBorders>
              <w:top w:val="single" w:color="auto" w:sz="4" w:space="0"/>
            </w:tcBorders>
            <w:vAlign w:val="center"/>
          </w:tcPr>
          <w:p w14:paraId="557471A2">
            <w:pPr>
              <w:snapToGrid w:val="0"/>
              <w:rPr>
                <w:rFonts w:ascii="华文中宋" w:hAnsi="华文中宋" w:eastAsia="华文中宋"/>
                <w:color w:val="000000"/>
                <w:sz w:val="28"/>
                <w:szCs w:val="28"/>
              </w:rPr>
            </w:pPr>
          </w:p>
        </w:tc>
        <w:tc>
          <w:tcPr>
            <w:tcW w:w="942" w:type="dxa"/>
            <w:tcBorders>
              <w:top w:val="single" w:color="auto" w:sz="4" w:space="0"/>
            </w:tcBorders>
            <w:vAlign w:val="center"/>
          </w:tcPr>
          <w:p w14:paraId="6F384298">
            <w:pPr>
              <w:snapToGrid w:val="0"/>
              <w:rPr>
                <w:rFonts w:ascii="华文中宋" w:hAnsi="华文中宋" w:eastAsia="华文中宋"/>
                <w:color w:val="000000"/>
                <w:sz w:val="28"/>
                <w:szCs w:val="28"/>
              </w:rPr>
            </w:pPr>
          </w:p>
        </w:tc>
      </w:tr>
      <w:tr w14:paraId="3ED1E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5D78816A">
            <w:pPr>
              <w:snapToGrid w:val="0"/>
              <w:jc w:val="center"/>
              <w:rPr>
                <w:rFonts w:ascii="宋体" w:hAnsi="宋体"/>
                <w:color w:val="000000"/>
                <w:sz w:val="28"/>
                <w:szCs w:val="28"/>
              </w:rPr>
            </w:pPr>
            <w:r>
              <w:rPr>
                <w:rFonts w:hint="eastAsia" w:ascii="宋体" w:hAnsi="宋体"/>
                <w:color w:val="000000"/>
                <w:sz w:val="28"/>
                <w:szCs w:val="28"/>
              </w:rPr>
              <w:t>5</w:t>
            </w:r>
          </w:p>
        </w:tc>
        <w:tc>
          <w:tcPr>
            <w:tcW w:w="3255" w:type="dxa"/>
            <w:gridSpan w:val="2"/>
            <w:vAlign w:val="center"/>
          </w:tcPr>
          <w:p w14:paraId="7309B07F">
            <w:pPr>
              <w:snapToGrid w:val="0"/>
              <w:rPr>
                <w:rFonts w:ascii="华文中宋" w:hAnsi="华文中宋" w:eastAsia="华文中宋"/>
                <w:color w:val="000000"/>
                <w:sz w:val="28"/>
                <w:szCs w:val="28"/>
              </w:rPr>
            </w:pPr>
          </w:p>
        </w:tc>
        <w:tc>
          <w:tcPr>
            <w:tcW w:w="981" w:type="dxa"/>
            <w:vAlign w:val="center"/>
          </w:tcPr>
          <w:p w14:paraId="55C4F50B">
            <w:pPr>
              <w:snapToGrid w:val="0"/>
              <w:rPr>
                <w:rFonts w:ascii="华文中宋" w:hAnsi="华文中宋" w:eastAsia="华文中宋"/>
                <w:color w:val="000000"/>
                <w:sz w:val="28"/>
                <w:szCs w:val="28"/>
              </w:rPr>
            </w:pPr>
          </w:p>
        </w:tc>
        <w:tc>
          <w:tcPr>
            <w:tcW w:w="992" w:type="dxa"/>
            <w:vAlign w:val="center"/>
          </w:tcPr>
          <w:p w14:paraId="7FF9790A">
            <w:pPr>
              <w:snapToGrid w:val="0"/>
              <w:rPr>
                <w:rFonts w:ascii="华文中宋" w:hAnsi="华文中宋" w:eastAsia="华文中宋"/>
                <w:color w:val="000000"/>
                <w:sz w:val="28"/>
                <w:szCs w:val="28"/>
              </w:rPr>
            </w:pPr>
          </w:p>
        </w:tc>
        <w:tc>
          <w:tcPr>
            <w:tcW w:w="1559" w:type="dxa"/>
            <w:vAlign w:val="center"/>
          </w:tcPr>
          <w:p w14:paraId="20A570DE">
            <w:pPr>
              <w:snapToGrid w:val="0"/>
              <w:rPr>
                <w:rFonts w:ascii="华文中宋" w:hAnsi="华文中宋" w:eastAsia="华文中宋"/>
                <w:color w:val="000000"/>
                <w:sz w:val="28"/>
                <w:szCs w:val="28"/>
              </w:rPr>
            </w:pPr>
          </w:p>
        </w:tc>
        <w:tc>
          <w:tcPr>
            <w:tcW w:w="996" w:type="dxa"/>
            <w:vAlign w:val="center"/>
          </w:tcPr>
          <w:p w14:paraId="05E7AE6C">
            <w:pPr>
              <w:snapToGrid w:val="0"/>
              <w:rPr>
                <w:rFonts w:ascii="华文中宋" w:hAnsi="华文中宋" w:eastAsia="华文中宋"/>
                <w:color w:val="000000"/>
                <w:sz w:val="28"/>
                <w:szCs w:val="28"/>
              </w:rPr>
            </w:pPr>
          </w:p>
        </w:tc>
        <w:tc>
          <w:tcPr>
            <w:tcW w:w="942" w:type="dxa"/>
            <w:vAlign w:val="center"/>
          </w:tcPr>
          <w:p w14:paraId="241B1A6F">
            <w:pPr>
              <w:snapToGrid w:val="0"/>
              <w:rPr>
                <w:rFonts w:ascii="华文中宋" w:hAnsi="华文中宋" w:eastAsia="华文中宋"/>
                <w:color w:val="000000"/>
                <w:sz w:val="28"/>
                <w:szCs w:val="28"/>
              </w:rPr>
            </w:pPr>
          </w:p>
        </w:tc>
      </w:tr>
      <w:tr w14:paraId="3D16D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1676D543">
            <w:pPr>
              <w:snapToGrid w:val="0"/>
              <w:jc w:val="center"/>
              <w:rPr>
                <w:rFonts w:ascii="宋体" w:hAnsi="宋体"/>
                <w:color w:val="000000"/>
                <w:sz w:val="28"/>
                <w:szCs w:val="28"/>
              </w:rPr>
            </w:pPr>
            <w:r>
              <w:rPr>
                <w:rFonts w:hint="eastAsia" w:ascii="宋体" w:hAnsi="宋体"/>
                <w:color w:val="000000"/>
                <w:sz w:val="28"/>
                <w:szCs w:val="28"/>
              </w:rPr>
              <w:t>6</w:t>
            </w:r>
          </w:p>
        </w:tc>
        <w:tc>
          <w:tcPr>
            <w:tcW w:w="3255" w:type="dxa"/>
            <w:gridSpan w:val="2"/>
            <w:vAlign w:val="center"/>
          </w:tcPr>
          <w:p w14:paraId="67E01BD1">
            <w:pPr>
              <w:snapToGrid w:val="0"/>
              <w:rPr>
                <w:rFonts w:ascii="华文中宋" w:hAnsi="华文中宋" w:eastAsia="华文中宋"/>
                <w:color w:val="000000"/>
                <w:sz w:val="28"/>
                <w:szCs w:val="28"/>
              </w:rPr>
            </w:pPr>
          </w:p>
        </w:tc>
        <w:tc>
          <w:tcPr>
            <w:tcW w:w="981" w:type="dxa"/>
            <w:vAlign w:val="center"/>
          </w:tcPr>
          <w:p w14:paraId="1B980EC6">
            <w:pPr>
              <w:snapToGrid w:val="0"/>
              <w:rPr>
                <w:rFonts w:ascii="华文中宋" w:hAnsi="华文中宋" w:eastAsia="华文中宋"/>
                <w:color w:val="000000"/>
                <w:sz w:val="28"/>
                <w:szCs w:val="28"/>
              </w:rPr>
            </w:pPr>
          </w:p>
        </w:tc>
        <w:tc>
          <w:tcPr>
            <w:tcW w:w="992" w:type="dxa"/>
            <w:vAlign w:val="center"/>
          </w:tcPr>
          <w:p w14:paraId="337B8059">
            <w:pPr>
              <w:snapToGrid w:val="0"/>
              <w:rPr>
                <w:rFonts w:ascii="华文中宋" w:hAnsi="华文中宋" w:eastAsia="华文中宋"/>
                <w:color w:val="000000"/>
                <w:sz w:val="28"/>
                <w:szCs w:val="28"/>
              </w:rPr>
            </w:pPr>
          </w:p>
        </w:tc>
        <w:tc>
          <w:tcPr>
            <w:tcW w:w="1559" w:type="dxa"/>
            <w:vAlign w:val="center"/>
          </w:tcPr>
          <w:p w14:paraId="23F79593">
            <w:pPr>
              <w:snapToGrid w:val="0"/>
              <w:rPr>
                <w:rFonts w:ascii="华文中宋" w:hAnsi="华文中宋" w:eastAsia="华文中宋"/>
                <w:color w:val="000000"/>
                <w:sz w:val="28"/>
                <w:szCs w:val="28"/>
              </w:rPr>
            </w:pPr>
          </w:p>
        </w:tc>
        <w:tc>
          <w:tcPr>
            <w:tcW w:w="996" w:type="dxa"/>
            <w:vAlign w:val="center"/>
          </w:tcPr>
          <w:p w14:paraId="6C31E791">
            <w:pPr>
              <w:snapToGrid w:val="0"/>
              <w:rPr>
                <w:rFonts w:ascii="华文中宋" w:hAnsi="华文中宋" w:eastAsia="华文中宋"/>
                <w:color w:val="000000"/>
                <w:sz w:val="28"/>
                <w:szCs w:val="28"/>
              </w:rPr>
            </w:pPr>
          </w:p>
        </w:tc>
        <w:tc>
          <w:tcPr>
            <w:tcW w:w="942" w:type="dxa"/>
            <w:vAlign w:val="center"/>
          </w:tcPr>
          <w:p w14:paraId="518D843C">
            <w:pPr>
              <w:snapToGrid w:val="0"/>
              <w:rPr>
                <w:rFonts w:ascii="华文中宋" w:hAnsi="华文中宋" w:eastAsia="华文中宋"/>
                <w:color w:val="000000"/>
                <w:sz w:val="28"/>
                <w:szCs w:val="28"/>
              </w:rPr>
            </w:pPr>
          </w:p>
        </w:tc>
      </w:tr>
      <w:tr w14:paraId="09691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2FE7EE5E">
            <w:pPr>
              <w:snapToGrid w:val="0"/>
              <w:jc w:val="center"/>
              <w:rPr>
                <w:rFonts w:ascii="宋体" w:hAnsi="宋体"/>
                <w:color w:val="000000"/>
                <w:sz w:val="28"/>
                <w:szCs w:val="28"/>
              </w:rPr>
            </w:pPr>
            <w:r>
              <w:rPr>
                <w:rFonts w:hint="eastAsia" w:ascii="宋体" w:hAnsi="宋体"/>
                <w:color w:val="000000"/>
                <w:sz w:val="28"/>
                <w:szCs w:val="28"/>
              </w:rPr>
              <w:t>7</w:t>
            </w:r>
          </w:p>
        </w:tc>
        <w:tc>
          <w:tcPr>
            <w:tcW w:w="3255" w:type="dxa"/>
            <w:gridSpan w:val="2"/>
            <w:vAlign w:val="center"/>
          </w:tcPr>
          <w:p w14:paraId="6FB069BB">
            <w:pPr>
              <w:snapToGrid w:val="0"/>
              <w:rPr>
                <w:rFonts w:ascii="华文中宋" w:hAnsi="华文中宋" w:eastAsia="华文中宋"/>
                <w:color w:val="000000"/>
                <w:sz w:val="28"/>
                <w:szCs w:val="28"/>
              </w:rPr>
            </w:pPr>
          </w:p>
        </w:tc>
        <w:tc>
          <w:tcPr>
            <w:tcW w:w="981" w:type="dxa"/>
            <w:vAlign w:val="center"/>
          </w:tcPr>
          <w:p w14:paraId="5DD5261D">
            <w:pPr>
              <w:snapToGrid w:val="0"/>
              <w:rPr>
                <w:rFonts w:ascii="华文中宋" w:hAnsi="华文中宋" w:eastAsia="华文中宋"/>
                <w:color w:val="000000"/>
                <w:sz w:val="28"/>
                <w:szCs w:val="28"/>
              </w:rPr>
            </w:pPr>
          </w:p>
        </w:tc>
        <w:tc>
          <w:tcPr>
            <w:tcW w:w="992" w:type="dxa"/>
            <w:vAlign w:val="center"/>
          </w:tcPr>
          <w:p w14:paraId="5524180D">
            <w:pPr>
              <w:snapToGrid w:val="0"/>
              <w:rPr>
                <w:rFonts w:ascii="华文中宋" w:hAnsi="华文中宋" w:eastAsia="华文中宋"/>
                <w:color w:val="000000"/>
                <w:sz w:val="28"/>
                <w:szCs w:val="28"/>
              </w:rPr>
            </w:pPr>
          </w:p>
        </w:tc>
        <w:tc>
          <w:tcPr>
            <w:tcW w:w="1559" w:type="dxa"/>
            <w:vAlign w:val="center"/>
          </w:tcPr>
          <w:p w14:paraId="64BB8BAE">
            <w:pPr>
              <w:snapToGrid w:val="0"/>
              <w:rPr>
                <w:rFonts w:ascii="华文中宋" w:hAnsi="华文中宋" w:eastAsia="华文中宋"/>
                <w:color w:val="000000"/>
                <w:sz w:val="28"/>
                <w:szCs w:val="28"/>
              </w:rPr>
            </w:pPr>
          </w:p>
        </w:tc>
        <w:tc>
          <w:tcPr>
            <w:tcW w:w="996" w:type="dxa"/>
            <w:vAlign w:val="center"/>
          </w:tcPr>
          <w:p w14:paraId="09EA6DB4">
            <w:pPr>
              <w:snapToGrid w:val="0"/>
              <w:rPr>
                <w:rFonts w:ascii="华文中宋" w:hAnsi="华文中宋" w:eastAsia="华文中宋"/>
                <w:color w:val="000000"/>
                <w:sz w:val="28"/>
                <w:szCs w:val="28"/>
              </w:rPr>
            </w:pPr>
          </w:p>
        </w:tc>
        <w:tc>
          <w:tcPr>
            <w:tcW w:w="942" w:type="dxa"/>
            <w:vAlign w:val="center"/>
          </w:tcPr>
          <w:p w14:paraId="017F3D8E">
            <w:pPr>
              <w:snapToGrid w:val="0"/>
              <w:rPr>
                <w:rFonts w:ascii="华文中宋" w:hAnsi="华文中宋" w:eastAsia="华文中宋"/>
                <w:color w:val="000000"/>
                <w:sz w:val="28"/>
                <w:szCs w:val="28"/>
              </w:rPr>
            </w:pPr>
          </w:p>
        </w:tc>
      </w:tr>
      <w:tr w14:paraId="0D1C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1F716452">
            <w:pPr>
              <w:snapToGrid w:val="0"/>
              <w:jc w:val="center"/>
              <w:rPr>
                <w:rFonts w:ascii="宋体" w:hAnsi="宋体"/>
                <w:color w:val="000000"/>
                <w:sz w:val="28"/>
                <w:szCs w:val="28"/>
              </w:rPr>
            </w:pPr>
            <w:r>
              <w:rPr>
                <w:rFonts w:hint="eastAsia" w:ascii="宋体" w:hAnsi="宋体"/>
                <w:color w:val="000000"/>
                <w:sz w:val="28"/>
                <w:szCs w:val="28"/>
              </w:rPr>
              <w:t>8</w:t>
            </w:r>
          </w:p>
        </w:tc>
        <w:tc>
          <w:tcPr>
            <w:tcW w:w="3255" w:type="dxa"/>
            <w:gridSpan w:val="2"/>
            <w:vAlign w:val="center"/>
          </w:tcPr>
          <w:p w14:paraId="5C224DEE">
            <w:pPr>
              <w:snapToGrid w:val="0"/>
              <w:rPr>
                <w:rFonts w:ascii="华文中宋" w:hAnsi="华文中宋" w:eastAsia="华文中宋"/>
                <w:color w:val="000000"/>
                <w:sz w:val="28"/>
                <w:szCs w:val="28"/>
              </w:rPr>
            </w:pPr>
          </w:p>
        </w:tc>
        <w:tc>
          <w:tcPr>
            <w:tcW w:w="981" w:type="dxa"/>
            <w:vAlign w:val="center"/>
          </w:tcPr>
          <w:p w14:paraId="2B148522">
            <w:pPr>
              <w:snapToGrid w:val="0"/>
              <w:rPr>
                <w:rFonts w:ascii="华文中宋" w:hAnsi="华文中宋" w:eastAsia="华文中宋"/>
                <w:color w:val="000000"/>
                <w:sz w:val="28"/>
                <w:szCs w:val="28"/>
              </w:rPr>
            </w:pPr>
          </w:p>
        </w:tc>
        <w:tc>
          <w:tcPr>
            <w:tcW w:w="992" w:type="dxa"/>
            <w:vAlign w:val="center"/>
          </w:tcPr>
          <w:p w14:paraId="4D442718">
            <w:pPr>
              <w:snapToGrid w:val="0"/>
              <w:rPr>
                <w:rFonts w:ascii="华文中宋" w:hAnsi="华文中宋" w:eastAsia="华文中宋"/>
                <w:color w:val="000000"/>
                <w:sz w:val="28"/>
                <w:szCs w:val="28"/>
              </w:rPr>
            </w:pPr>
          </w:p>
        </w:tc>
        <w:tc>
          <w:tcPr>
            <w:tcW w:w="1559" w:type="dxa"/>
            <w:vAlign w:val="center"/>
          </w:tcPr>
          <w:p w14:paraId="4A9C90F8">
            <w:pPr>
              <w:snapToGrid w:val="0"/>
              <w:rPr>
                <w:rFonts w:ascii="华文中宋" w:hAnsi="华文中宋" w:eastAsia="华文中宋"/>
                <w:color w:val="000000"/>
                <w:sz w:val="28"/>
                <w:szCs w:val="28"/>
              </w:rPr>
            </w:pPr>
          </w:p>
        </w:tc>
        <w:tc>
          <w:tcPr>
            <w:tcW w:w="996" w:type="dxa"/>
            <w:vAlign w:val="center"/>
          </w:tcPr>
          <w:p w14:paraId="73725E58">
            <w:pPr>
              <w:snapToGrid w:val="0"/>
              <w:rPr>
                <w:rFonts w:ascii="华文中宋" w:hAnsi="华文中宋" w:eastAsia="华文中宋"/>
                <w:color w:val="000000"/>
                <w:sz w:val="28"/>
                <w:szCs w:val="28"/>
              </w:rPr>
            </w:pPr>
          </w:p>
        </w:tc>
        <w:tc>
          <w:tcPr>
            <w:tcW w:w="942" w:type="dxa"/>
            <w:vAlign w:val="center"/>
          </w:tcPr>
          <w:p w14:paraId="059A5786">
            <w:pPr>
              <w:snapToGrid w:val="0"/>
              <w:rPr>
                <w:rFonts w:ascii="华文中宋" w:hAnsi="华文中宋" w:eastAsia="华文中宋"/>
                <w:color w:val="000000"/>
                <w:sz w:val="28"/>
                <w:szCs w:val="28"/>
              </w:rPr>
            </w:pPr>
          </w:p>
        </w:tc>
      </w:tr>
      <w:tr w14:paraId="4C59C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156B0354">
            <w:pPr>
              <w:snapToGrid w:val="0"/>
              <w:jc w:val="center"/>
              <w:rPr>
                <w:rFonts w:ascii="宋体" w:hAnsi="宋体"/>
                <w:color w:val="000000"/>
                <w:sz w:val="28"/>
                <w:szCs w:val="28"/>
              </w:rPr>
            </w:pPr>
            <w:r>
              <w:rPr>
                <w:rFonts w:hint="eastAsia" w:ascii="宋体" w:hAnsi="宋体"/>
                <w:color w:val="000000"/>
                <w:sz w:val="28"/>
                <w:szCs w:val="28"/>
              </w:rPr>
              <w:t>9</w:t>
            </w:r>
          </w:p>
        </w:tc>
        <w:tc>
          <w:tcPr>
            <w:tcW w:w="3255" w:type="dxa"/>
            <w:gridSpan w:val="2"/>
            <w:vAlign w:val="center"/>
          </w:tcPr>
          <w:p w14:paraId="456B5800">
            <w:pPr>
              <w:snapToGrid w:val="0"/>
              <w:rPr>
                <w:rFonts w:ascii="华文中宋" w:hAnsi="华文中宋" w:eastAsia="华文中宋"/>
                <w:color w:val="000000"/>
                <w:sz w:val="28"/>
                <w:szCs w:val="28"/>
              </w:rPr>
            </w:pPr>
          </w:p>
        </w:tc>
        <w:tc>
          <w:tcPr>
            <w:tcW w:w="981" w:type="dxa"/>
            <w:vAlign w:val="center"/>
          </w:tcPr>
          <w:p w14:paraId="421BD177">
            <w:pPr>
              <w:snapToGrid w:val="0"/>
              <w:rPr>
                <w:rFonts w:ascii="华文中宋" w:hAnsi="华文中宋" w:eastAsia="华文中宋"/>
                <w:color w:val="000000"/>
                <w:sz w:val="28"/>
                <w:szCs w:val="28"/>
              </w:rPr>
            </w:pPr>
          </w:p>
        </w:tc>
        <w:tc>
          <w:tcPr>
            <w:tcW w:w="992" w:type="dxa"/>
            <w:vAlign w:val="center"/>
          </w:tcPr>
          <w:p w14:paraId="403F976D">
            <w:pPr>
              <w:snapToGrid w:val="0"/>
              <w:rPr>
                <w:rFonts w:ascii="华文中宋" w:hAnsi="华文中宋" w:eastAsia="华文中宋"/>
                <w:color w:val="000000"/>
                <w:sz w:val="28"/>
                <w:szCs w:val="28"/>
              </w:rPr>
            </w:pPr>
          </w:p>
        </w:tc>
        <w:tc>
          <w:tcPr>
            <w:tcW w:w="1559" w:type="dxa"/>
            <w:vAlign w:val="center"/>
          </w:tcPr>
          <w:p w14:paraId="62A0F83A">
            <w:pPr>
              <w:snapToGrid w:val="0"/>
              <w:rPr>
                <w:rFonts w:ascii="华文中宋" w:hAnsi="华文中宋" w:eastAsia="华文中宋"/>
                <w:color w:val="000000"/>
                <w:sz w:val="28"/>
                <w:szCs w:val="28"/>
              </w:rPr>
            </w:pPr>
          </w:p>
        </w:tc>
        <w:tc>
          <w:tcPr>
            <w:tcW w:w="996" w:type="dxa"/>
            <w:vAlign w:val="center"/>
          </w:tcPr>
          <w:p w14:paraId="545FBBC9">
            <w:pPr>
              <w:snapToGrid w:val="0"/>
              <w:rPr>
                <w:rFonts w:ascii="华文中宋" w:hAnsi="华文中宋" w:eastAsia="华文中宋"/>
                <w:color w:val="000000"/>
                <w:sz w:val="28"/>
                <w:szCs w:val="28"/>
              </w:rPr>
            </w:pPr>
          </w:p>
        </w:tc>
        <w:tc>
          <w:tcPr>
            <w:tcW w:w="942" w:type="dxa"/>
            <w:vAlign w:val="center"/>
          </w:tcPr>
          <w:p w14:paraId="77B3EB61">
            <w:pPr>
              <w:snapToGrid w:val="0"/>
              <w:rPr>
                <w:rFonts w:ascii="华文中宋" w:hAnsi="华文中宋" w:eastAsia="华文中宋"/>
                <w:color w:val="000000"/>
                <w:sz w:val="28"/>
                <w:szCs w:val="28"/>
              </w:rPr>
            </w:pPr>
          </w:p>
        </w:tc>
      </w:tr>
      <w:tr w14:paraId="311DC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2C54758C">
            <w:pPr>
              <w:snapToGrid w:val="0"/>
              <w:jc w:val="center"/>
              <w:rPr>
                <w:rFonts w:ascii="宋体" w:hAnsi="宋体"/>
                <w:color w:val="000000"/>
                <w:sz w:val="28"/>
                <w:szCs w:val="28"/>
              </w:rPr>
            </w:pPr>
            <w:r>
              <w:rPr>
                <w:rFonts w:hint="eastAsia" w:ascii="宋体" w:hAnsi="宋体"/>
                <w:color w:val="000000"/>
                <w:sz w:val="28"/>
                <w:szCs w:val="28"/>
              </w:rPr>
              <w:t>10</w:t>
            </w:r>
          </w:p>
        </w:tc>
        <w:tc>
          <w:tcPr>
            <w:tcW w:w="3255" w:type="dxa"/>
            <w:gridSpan w:val="2"/>
            <w:vAlign w:val="center"/>
          </w:tcPr>
          <w:p w14:paraId="3F2E3C4C">
            <w:pPr>
              <w:snapToGrid w:val="0"/>
              <w:rPr>
                <w:rFonts w:ascii="华文中宋" w:hAnsi="华文中宋" w:eastAsia="华文中宋"/>
                <w:color w:val="000000"/>
                <w:sz w:val="28"/>
                <w:szCs w:val="28"/>
              </w:rPr>
            </w:pPr>
          </w:p>
        </w:tc>
        <w:tc>
          <w:tcPr>
            <w:tcW w:w="981" w:type="dxa"/>
            <w:vAlign w:val="center"/>
          </w:tcPr>
          <w:p w14:paraId="6BCC118A">
            <w:pPr>
              <w:snapToGrid w:val="0"/>
              <w:rPr>
                <w:rFonts w:ascii="华文中宋" w:hAnsi="华文中宋" w:eastAsia="华文中宋"/>
                <w:color w:val="000000"/>
                <w:sz w:val="28"/>
                <w:szCs w:val="28"/>
              </w:rPr>
            </w:pPr>
          </w:p>
        </w:tc>
        <w:tc>
          <w:tcPr>
            <w:tcW w:w="992" w:type="dxa"/>
            <w:vAlign w:val="center"/>
          </w:tcPr>
          <w:p w14:paraId="0EC9C47C">
            <w:pPr>
              <w:snapToGrid w:val="0"/>
              <w:rPr>
                <w:rFonts w:ascii="华文中宋" w:hAnsi="华文中宋" w:eastAsia="华文中宋"/>
                <w:color w:val="000000"/>
                <w:sz w:val="28"/>
                <w:szCs w:val="28"/>
              </w:rPr>
            </w:pPr>
          </w:p>
        </w:tc>
        <w:tc>
          <w:tcPr>
            <w:tcW w:w="1559" w:type="dxa"/>
            <w:vAlign w:val="center"/>
          </w:tcPr>
          <w:p w14:paraId="6D838B81">
            <w:pPr>
              <w:snapToGrid w:val="0"/>
              <w:rPr>
                <w:rFonts w:ascii="华文中宋" w:hAnsi="华文中宋" w:eastAsia="华文中宋"/>
                <w:color w:val="000000"/>
                <w:sz w:val="28"/>
                <w:szCs w:val="28"/>
              </w:rPr>
            </w:pPr>
          </w:p>
        </w:tc>
        <w:tc>
          <w:tcPr>
            <w:tcW w:w="996" w:type="dxa"/>
            <w:vAlign w:val="center"/>
          </w:tcPr>
          <w:p w14:paraId="6A8BD87C">
            <w:pPr>
              <w:snapToGrid w:val="0"/>
              <w:rPr>
                <w:rFonts w:ascii="华文中宋" w:hAnsi="华文中宋" w:eastAsia="华文中宋"/>
                <w:color w:val="000000"/>
                <w:sz w:val="28"/>
                <w:szCs w:val="28"/>
              </w:rPr>
            </w:pPr>
          </w:p>
        </w:tc>
        <w:tc>
          <w:tcPr>
            <w:tcW w:w="942" w:type="dxa"/>
            <w:vAlign w:val="center"/>
          </w:tcPr>
          <w:p w14:paraId="11FCFA5F">
            <w:pPr>
              <w:snapToGrid w:val="0"/>
              <w:rPr>
                <w:rFonts w:ascii="华文中宋" w:hAnsi="华文中宋" w:eastAsia="华文中宋"/>
                <w:color w:val="000000"/>
                <w:sz w:val="28"/>
                <w:szCs w:val="28"/>
              </w:rPr>
            </w:pPr>
          </w:p>
        </w:tc>
      </w:tr>
      <w:tr w14:paraId="2BEE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5DBBF7AD">
            <w:pPr>
              <w:snapToGrid w:val="0"/>
              <w:jc w:val="center"/>
              <w:rPr>
                <w:rFonts w:ascii="宋体" w:hAnsi="宋体"/>
                <w:color w:val="000000"/>
                <w:sz w:val="28"/>
                <w:szCs w:val="28"/>
              </w:rPr>
            </w:pPr>
            <w:r>
              <w:rPr>
                <w:rFonts w:hint="eastAsia" w:ascii="宋体" w:hAnsi="宋体"/>
                <w:color w:val="000000"/>
                <w:sz w:val="28"/>
                <w:szCs w:val="28"/>
              </w:rPr>
              <w:t>11</w:t>
            </w:r>
          </w:p>
        </w:tc>
        <w:tc>
          <w:tcPr>
            <w:tcW w:w="3255" w:type="dxa"/>
            <w:gridSpan w:val="2"/>
            <w:vAlign w:val="center"/>
          </w:tcPr>
          <w:p w14:paraId="0F198AC2">
            <w:pPr>
              <w:snapToGrid w:val="0"/>
              <w:rPr>
                <w:rFonts w:ascii="华文中宋" w:hAnsi="华文中宋" w:eastAsia="华文中宋"/>
                <w:color w:val="000000"/>
                <w:sz w:val="28"/>
                <w:szCs w:val="28"/>
              </w:rPr>
            </w:pPr>
          </w:p>
        </w:tc>
        <w:tc>
          <w:tcPr>
            <w:tcW w:w="981" w:type="dxa"/>
            <w:vAlign w:val="center"/>
          </w:tcPr>
          <w:p w14:paraId="61ECDEF6">
            <w:pPr>
              <w:snapToGrid w:val="0"/>
              <w:rPr>
                <w:rFonts w:ascii="华文中宋" w:hAnsi="华文中宋" w:eastAsia="华文中宋"/>
                <w:color w:val="000000"/>
                <w:sz w:val="28"/>
                <w:szCs w:val="28"/>
              </w:rPr>
            </w:pPr>
          </w:p>
        </w:tc>
        <w:tc>
          <w:tcPr>
            <w:tcW w:w="992" w:type="dxa"/>
            <w:vAlign w:val="center"/>
          </w:tcPr>
          <w:p w14:paraId="57325CD5">
            <w:pPr>
              <w:snapToGrid w:val="0"/>
              <w:rPr>
                <w:rFonts w:ascii="华文中宋" w:hAnsi="华文中宋" w:eastAsia="华文中宋"/>
                <w:color w:val="000000"/>
                <w:sz w:val="28"/>
                <w:szCs w:val="28"/>
              </w:rPr>
            </w:pPr>
          </w:p>
        </w:tc>
        <w:tc>
          <w:tcPr>
            <w:tcW w:w="1559" w:type="dxa"/>
            <w:vAlign w:val="center"/>
          </w:tcPr>
          <w:p w14:paraId="42202C93">
            <w:pPr>
              <w:snapToGrid w:val="0"/>
              <w:rPr>
                <w:rFonts w:ascii="华文中宋" w:hAnsi="华文中宋" w:eastAsia="华文中宋"/>
                <w:color w:val="000000"/>
                <w:sz w:val="28"/>
                <w:szCs w:val="28"/>
              </w:rPr>
            </w:pPr>
          </w:p>
        </w:tc>
        <w:tc>
          <w:tcPr>
            <w:tcW w:w="996" w:type="dxa"/>
            <w:vAlign w:val="center"/>
          </w:tcPr>
          <w:p w14:paraId="675ACB08">
            <w:pPr>
              <w:snapToGrid w:val="0"/>
              <w:rPr>
                <w:rFonts w:ascii="华文中宋" w:hAnsi="华文中宋" w:eastAsia="华文中宋"/>
                <w:color w:val="000000"/>
                <w:sz w:val="28"/>
                <w:szCs w:val="28"/>
              </w:rPr>
            </w:pPr>
          </w:p>
        </w:tc>
        <w:tc>
          <w:tcPr>
            <w:tcW w:w="942" w:type="dxa"/>
            <w:vAlign w:val="center"/>
          </w:tcPr>
          <w:p w14:paraId="212BE4A0">
            <w:pPr>
              <w:snapToGrid w:val="0"/>
              <w:rPr>
                <w:rFonts w:ascii="华文中宋" w:hAnsi="华文中宋" w:eastAsia="华文中宋"/>
                <w:color w:val="000000"/>
                <w:sz w:val="28"/>
                <w:szCs w:val="28"/>
              </w:rPr>
            </w:pPr>
          </w:p>
        </w:tc>
      </w:tr>
      <w:tr w14:paraId="79FC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7875DC89">
            <w:pPr>
              <w:snapToGrid w:val="0"/>
              <w:jc w:val="center"/>
              <w:rPr>
                <w:rFonts w:ascii="宋体" w:hAnsi="宋体"/>
                <w:color w:val="000000"/>
                <w:sz w:val="28"/>
                <w:szCs w:val="28"/>
              </w:rPr>
            </w:pPr>
            <w:r>
              <w:rPr>
                <w:rFonts w:hint="eastAsia" w:ascii="宋体" w:hAnsi="宋体"/>
                <w:color w:val="000000"/>
                <w:sz w:val="28"/>
                <w:szCs w:val="28"/>
              </w:rPr>
              <w:t>12</w:t>
            </w:r>
          </w:p>
        </w:tc>
        <w:tc>
          <w:tcPr>
            <w:tcW w:w="3255" w:type="dxa"/>
            <w:gridSpan w:val="2"/>
            <w:vAlign w:val="center"/>
          </w:tcPr>
          <w:p w14:paraId="5C9A71A6">
            <w:pPr>
              <w:snapToGrid w:val="0"/>
              <w:rPr>
                <w:rFonts w:ascii="华文中宋" w:hAnsi="华文中宋" w:eastAsia="华文中宋"/>
                <w:color w:val="000000"/>
                <w:sz w:val="28"/>
                <w:szCs w:val="28"/>
              </w:rPr>
            </w:pPr>
          </w:p>
        </w:tc>
        <w:tc>
          <w:tcPr>
            <w:tcW w:w="981" w:type="dxa"/>
            <w:vAlign w:val="center"/>
          </w:tcPr>
          <w:p w14:paraId="2C06CD24">
            <w:pPr>
              <w:snapToGrid w:val="0"/>
              <w:rPr>
                <w:rFonts w:ascii="华文中宋" w:hAnsi="华文中宋" w:eastAsia="华文中宋"/>
                <w:color w:val="000000"/>
                <w:sz w:val="28"/>
                <w:szCs w:val="28"/>
              </w:rPr>
            </w:pPr>
          </w:p>
        </w:tc>
        <w:tc>
          <w:tcPr>
            <w:tcW w:w="992" w:type="dxa"/>
            <w:vAlign w:val="center"/>
          </w:tcPr>
          <w:p w14:paraId="1BF89DC5">
            <w:pPr>
              <w:snapToGrid w:val="0"/>
              <w:rPr>
                <w:rFonts w:ascii="华文中宋" w:hAnsi="华文中宋" w:eastAsia="华文中宋"/>
                <w:color w:val="000000"/>
                <w:sz w:val="28"/>
                <w:szCs w:val="28"/>
              </w:rPr>
            </w:pPr>
          </w:p>
        </w:tc>
        <w:tc>
          <w:tcPr>
            <w:tcW w:w="1559" w:type="dxa"/>
            <w:vAlign w:val="center"/>
          </w:tcPr>
          <w:p w14:paraId="2BC9512E">
            <w:pPr>
              <w:snapToGrid w:val="0"/>
              <w:rPr>
                <w:rFonts w:ascii="华文中宋" w:hAnsi="华文中宋" w:eastAsia="华文中宋"/>
                <w:color w:val="000000"/>
                <w:sz w:val="28"/>
                <w:szCs w:val="28"/>
              </w:rPr>
            </w:pPr>
          </w:p>
        </w:tc>
        <w:tc>
          <w:tcPr>
            <w:tcW w:w="996" w:type="dxa"/>
            <w:vAlign w:val="center"/>
          </w:tcPr>
          <w:p w14:paraId="653C178B">
            <w:pPr>
              <w:snapToGrid w:val="0"/>
              <w:rPr>
                <w:rFonts w:ascii="华文中宋" w:hAnsi="华文中宋" w:eastAsia="华文中宋"/>
                <w:color w:val="000000"/>
                <w:sz w:val="28"/>
                <w:szCs w:val="28"/>
              </w:rPr>
            </w:pPr>
          </w:p>
        </w:tc>
        <w:tc>
          <w:tcPr>
            <w:tcW w:w="942" w:type="dxa"/>
            <w:vAlign w:val="center"/>
          </w:tcPr>
          <w:p w14:paraId="4D60146D">
            <w:pPr>
              <w:snapToGrid w:val="0"/>
              <w:rPr>
                <w:rFonts w:ascii="华文中宋" w:hAnsi="华文中宋" w:eastAsia="华文中宋"/>
                <w:color w:val="000000"/>
                <w:sz w:val="28"/>
                <w:szCs w:val="28"/>
              </w:rPr>
            </w:pPr>
          </w:p>
        </w:tc>
      </w:tr>
      <w:tr w14:paraId="0258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576" w:type="dxa"/>
            <w:gridSpan w:val="8"/>
            <w:tcBorders>
              <w:left w:val="nil"/>
              <w:bottom w:val="nil"/>
              <w:right w:val="nil"/>
            </w:tcBorders>
            <w:vAlign w:val="center"/>
          </w:tcPr>
          <w:p w14:paraId="657B174A">
            <w:pPr>
              <w:spacing w:line="380" w:lineRule="exact"/>
              <w:rPr>
                <w:rFonts w:ascii="楷体" w:hAnsi="楷体" w:eastAsia="楷体"/>
                <w:color w:val="000000"/>
                <w:sz w:val="28"/>
              </w:rPr>
            </w:pPr>
            <w:r>
              <w:rPr>
                <w:rFonts w:hint="eastAsia" w:ascii="楷体" w:hAnsi="楷体" w:eastAsia="楷体"/>
                <w:color w:val="000000"/>
                <w:sz w:val="28"/>
              </w:rPr>
              <w:t>1.附在参评作品推荐表后。2.三篇代表作必须从开头、中间、结尾3个阶段分别选择1篇代表作，并在“备注”栏内注明“代表作”字样。3.填报作品按发表时间排序。4.音视频内容应填报时长。5.广播、电视、新媒体作品在“刊播日期”栏内填报刊播日期及时间；在“刊播版面”栏内填报作品刊播频道、频率、账号和栏目名称。6.新闻纪录片项目中的系列纪录片作品请</w:t>
            </w:r>
            <w:r>
              <w:rPr>
                <w:rFonts w:ascii="楷体" w:hAnsi="楷体" w:eastAsia="楷体"/>
                <w:color w:val="000000"/>
                <w:sz w:val="28"/>
              </w:rPr>
              <w:t>填写此表。</w:t>
            </w:r>
          </w:p>
          <w:p w14:paraId="62FF9737">
            <w:pPr>
              <w:spacing w:line="380" w:lineRule="exact"/>
              <w:rPr>
                <w:rFonts w:ascii="楷体" w:hAnsi="楷体" w:eastAsia="楷体"/>
                <w:color w:val="000000"/>
                <w:sz w:val="28"/>
              </w:rPr>
            </w:pPr>
            <w:r>
              <w:rPr>
                <w:rFonts w:hint="eastAsia" w:ascii="楷体" w:hAnsi="楷体" w:eastAsia="楷体"/>
                <w:color w:val="000000"/>
                <w:sz w:val="28"/>
              </w:rPr>
              <w:t>此表可从中国记协网www.zgjx.cn下载。</w:t>
            </w:r>
          </w:p>
        </w:tc>
      </w:tr>
    </w:tbl>
    <w:p w14:paraId="547066D2">
      <w:pPr>
        <w:spacing w:after="100" w:afterAutospacing="1"/>
        <w:rPr>
          <w:rFonts w:ascii="楷体" w:hAnsi="楷体" w:eastAsia="楷体"/>
          <w:color w:val="000000"/>
          <w:sz w:val="28"/>
          <w:szCs w:val="28"/>
        </w:rPr>
      </w:pPr>
    </w:p>
    <w:p w14:paraId="5A0C5A9D">
      <w:pPr>
        <w:widowControl/>
        <w:spacing w:line="360" w:lineRule="auto"/>
        <w:jc w:val="center"/>
      </w:pPr>
      <w:r>
        <w:rPr>
          <w:rFonts w:ascii="方正小标宋简体" w:hAnsi="方正小标宋简体" w:eastAsia="方正小标宋简体" w:cs="方正小标宋简体"/>
          <w:color w:val="000000"/>
          <w:kern w:val="0"/>
          <w:sz w:val="43"/>
          <w:szCs w:val="43"/>
          <w:lang w:bidi="ar"/>
        </w:rPr>
        <w:t>参评人员诚信承诺书</w:t>
      </w:r>
    </w:p>
    <w:p w14:paraId="1FBFB2DB">
      <w:pPr>
        <w:widowControl/>
        <w:spacing w:line="360" w:lineRule="auto"/>
        <w:ind w:firstLine="620" w:firstLineChars="200"/>
      </w:pPr>
      <w:r>
        <w:rPr>
          <w:rFonts w:ascii="仿宋" w:hAnsi="仿宋" w:eastAsia="仿宋" w:cs="仿宋"/>
          <w:color w:val="000000"/>
          <w:kern w:val="0"/>
          <w:sz w:val="31"/>
          <w:szCs w:val="31"/>
          <w:lang w:bidi="ar"/>
        </w:rPr>
        <w:t>我就申报的《</w:t>
      </w:r>
      <w:r>
        <w:rPr>
          <w:rFonts w:hint="eastAsia" w:ascii="仿宋" w:hAnsi="仿宋" w:eastAsia="仿宋" w:cs="仿宋"/>
          <w:color w:val="000000"/>
          <w:kern w:val="0"/>
          <w:sz w:val="31"/>
          <w:szCs w:val="31"/>
          <w:lang w:bidi="ar"/>
        </w:rPr>
        <w:t>30载，为地球画一条“呼吸曲线”</w:t>
      </w:r>
      <w:r>
        <w:rPr>
          <w:rFonts w:ascii="仿宋" w:hAnsi="仿宋" w:eastAsia="仿宋" w:cs="仿宋"/>
          <w:color w:val="000000"/>
          <w:kern w:val="0"/>
          <w:sz w:val="31"/>
          <w:szCs w:val="31"/>
          <w:lang w:bidi="ar"/>
        </w:rPr>
        <w:t xml:space="preserve">》作品参评本届中国新闻奖作如下承诺： </w:t>
      </w:r>
    </w:p>
    <w:p w14:paraId="44CF9E82">
      <w:pPr>
        <w:widowControl/>
        <w:spacing w:line="360" w:lineRule="auto"/>
        <w:ind w:firstLine="620" w:firstLineChars="200"/>
      </w:pPr>
      <w:r>
        <w:rPr>
          <w:rFonts w:hint="eastAsia" w:ascii="仿宋" w:hAnsi="仿宋" w:eastAsia="仿宋" w:cs="仿宋"/>
          <w:color w:val="000000"/>
          <w:kern w:val="0"/>
          <w:sz w:val="31"/>
          <w:szCs w:val="31"/>
          <w:lang w:bidi="ar"/>
        </w:rPr>
        <w:t xml:space="preserve">一、根据《中国新闻奖评选办法》和有关通知要求申报作品评选。对申报的作品以及推荐表等材料，如实填写，认真审查。作品内容和材料均已经过确认，符合参评要求。 </w:t>
      </w:r>
    </w:p>
    <w:p w14:paraId="54C8F6A9">
      <w:pPr>
        <w:widowControl/>
        <w:spacing w:line="360" w:lineRule="auto"/>
        <w:ind w:firstLine="620" w:firstLineChars="200"/>
      </w:pPr>
      <w:r>
        <w:rPr>
          <w:rFonts w:hint="eastAsia" w:ascii="仿宋" w:hAnsi="仿宋" w:eastAsia="仿宋" w:cs="仿宋"/>
          <w:color w:val="000000"/>
          <w:kern w:val="0"/>
          <w:sz w:val="31"/>
          <w:szCs w:val="31"/>
          <w:lang w:bidi="ar"/>
        </w:rPr>
        <w:t xml:space="preserve">二、申报的作品不存在导向问题、抄袭、造假或内容失实；不存在重新制作、虚报刊播信息、虚报作者（主创人员）和编辑， </w:t>
      </w:r>
    </w:p>
    <w:p w14:paraId="7AAB8BB6">
      <w:pPr>
        <w:widowControl/>
        <w:spacing w:line="360" w:lineRule="auto"/>
        <w:ind w:firstLine="620" w:firstLineChars="200"/>
      </w:pPr>
      <w:r>
        <w:rPr>
          <w:rFonts w:hint="eastAsia" w:ascii="仿宋" w:hAnsi="仿宋" w:eastAsia="仿宋" w:cs="仿宋"/>
          <w:color w:val="000000"/>
          <w:kern w:val="0"/>
          <w:sz w:val="31"/>
          <w:szCs w:val="31"/>
          <w:lang w:bidi="ar"/>
        </w:rPr>
        <w:t xml:space="preserve">以及参评作品与刊播作品不一致的情况；参评作品作者（主创人 员）与新闻单位具有相对稳定的聘用或合作关系；不存在参评人员违反职业道德或因违反评奖规则等行为受到处罚并在影响期内 的情况；已按规定程序开展推荐、初评、公示。 </w:t>
      </w:r>
    </w:p>
    <w:p w14:paraId="74635DC2">
      <w:pPr>
        <w:widowControl/>
        <w:spacing w:line="360" w:lineRule="auto"/>
        <w:ind w:firstLine="620" w:firstLineChars="200"/>
      </w:pPr>
      <w:r>
        <w:rPr>
          <w:rFonts w:hint="eastAsia" w:ascii="仿宋" w:hAnsi="仿宋" w:eastAsia="仿宋" w:cs="仿宋"/>
          <w:color w:val="000000"/>
          <w:kern w:val="0"/>
          <w:sz w:val="31"/>
          <w:szCs w:val="31"/>
          <w:lang w:bidi="ar"/>
        </w:rPr>
        <w:t xml:space="preserve">如违反上述承诺，我愿根据中国新闻奖评选有关处罚规定承 担全部责任，接受中国记协对作者（主创人员）和编辑的处罚。 </w:t>
      </w:r>
    </w:p>
    <w:p w14:paraId="0C67D19D">
      <w:pPr>
        <w:widowControl/>
        <w:spacing w:line="360" w:lineRule="auto"/>
        <w:ind w:firstLine="620" w:firstLineChars="200"/>
        <w:jc w:val="center"/>
        <w:rPr>
          <w:rFonts w:ascii="仿宋" w:hAnsi="仿宋" w:eastAsia="仿宋" w:cs="仿宋"/>
          <w:color w:val="000000"/>
          <w:kern w:val="0"/>
          <w:sz w:val="31"/>
          <w:szCs w:val="31"/>
          <w:lang w:bidi="ar"/>
        </w:rPr>
      </w:pPr>
    </w:p>
    <w:p w14:paraId="5AED4E87">
      <w:pPr>
        <w:widowControl/>
        <w:spacing w:line="360" w:lineRule="auto"/>
        <w:ind w:firstLine="620" w:firstLineChars="200"/>
        <w:jc w:val="center"/>
      </w:pPr>
      <w:r>
        <w:rPr>
          <w:rFonts w:hint="eastAsia" w:ascii="仿宋" w:hAnsi="仿宋" w:eastAsia="仿宋" w:cs="仿宋"/>
          <w:color w:val="000000"/>
          <w:kern w:val="0"/>
          <w:sz w:val="31"/>
          <w:szCs w:val="31"/>
          <w:lang w:bidi="ar"/>
        </w:rPr>
        <w:t>承诺人（签名）：</w:t>
      </w:r>
    </w:p>
    <w:p w14:paraId="10B39F33">
      <w:pPr>
        <w:widowControl/>
        <w:spacing w:line="360" w:lineRule="auto"/>
        <w:ind w:firstLine="620" w:firstLineChars="200"/>
        <w:jc w:val="center"/>
        <w:rPr>
          <w:rFonts w:ascii="仿宋" w:hAnsi="仿宋" w:eastAsia="仿宋" w:cs="仿宋"/>
          <w:color w:val="000000"/>
          <w:kern w:val="0"/>
          <w:sz w:val="31"/>
          <w:szCs w:val="31"/>
          <w:lang w:bidi="ar"/>
        </w:rPr>
      </w:pPr>
    </w:p>
    <w:p w14:paraId="5EE620C2">
      <w:pPr>
        <w:widowControl/>
        <w:spacing w:line="360" w:lineRule="auto"/>
        <w:ind w:firstLine="620" w:firstLineChars="200"/>
        <w:jc w:val="center"/>
      </w:pPr>
      <w:r>
        <w:rPr>
          <w:rFonts w:hint="eastAsia" w:ascii="仿宋" w:hAnsi="仿宋" w:eastAsia="仿宋" w:cs="仿宋"/>
          <w:color w:val="000000"/>
          <w:kern w:val="0"/>
          <w:sz w:val="31"/>
          <w:szCs w:val="31"/>
          <w:lang w:bidi="ar"/>
        </w:rPr>
        <w:t>年  月  日</w:t>
      </w:r>
    </w:p>
    <w:p w14:paraId="65E441A9">
      <w:pPr>
        <w:spacing w:after="223" w:afterLines="50" w:line="600" w:lineRule="exact"/>
        <w:jc w:val="center"/>
        <w:rPr>
          <w:rFonts w:ascii="方正小标宋简体" w:hAnsi="方正小标宋简体" w:eastAsia="方正小标宋简体" w:cs="方正小标宋简体"/>
          <w:color w:val="000000"/>
          <w:sz w:val="44"/>
          <w:szCs w:val="44"/>
        </w:rPr>
      </w:pPr>
    </w:p>
    <w:p w14:paraId="7332E005">
      <w:pPr>
        <w:spacing w:after="223"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参评作品推荐表填报说明</w:t>
      </w:r>
    </w:p>
    <w:p w14:paraId="01C919BB">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一、作品标题：应与刊播作品一致，有副标题、肩题等形式标题的作品，填报主标题。</w:t>
      </w:r>
    </w:p>
    <w:p w14:paraId="1AECBC6E">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二、参评项目：按照评选办法20个“评选项目”填报。</w:t>
      </w:r>
    </w:p>
    <w:p w14:paraId="070582DC">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三、体裁：参评专门奖项的作品在本栏内填报作品体裁。</w:t>
      </w:r>
    </w:p>
    <w:p w14:paraId="7979F38E">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四、语种：作品为中文以外的语言文字，应填报语种。</w:t>
      </w:r>
    </w:p>
    <w:p w14:paraId="56819348">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五、作者、编辑：严格按规定填报作者（主创人员）和编辑姓名。按“集体”申报的，应附做出主要贡献的人员名单。</w:t>
      </w:r>
    </w:p>
    <w:p w14:paraId="43FC255F">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六、原创单位：填报新闻单位名称，不包括内设部门、频道、频率等。</w:t>
      </w:r>
    </w:p>
    <w:p w14:paraId="01773666">
      <w:pPr>
        <w:spacing w:line="560" w:lineRule="exact"/>
        <w:ind w:firstLine="641"/>
        <w:outlineLvl w:val="1"/>
        <w:rPr>
          <w:rFonts w:ascii="仿宋" w:hAnsi="仿宋" w:eastAsia="华文中宋" w:cs="仿宋"/>
          <w:bCs/>
          <w:color w:val="000000"/>
          <w:szCs w:val="32"/>
        </w:rPr>
      </w:pPr>
      <w:r>
        <w:rPr>
          <w:rFonts w:hint="eastAsia" w:ascii="仿宋" w:hAnsi="仿宋" w:eastAsia="仿宋" w:cs="仿宋"/>
          <w:bCs/>
          <w:color w:val="000000"/>
          <w:szCs w:val="32"/>
        </w:rPr>
        <w:t>七、发布端/账号/媒体名称：填报参评作品发布时的平台端口、账号名称或媒体名称。</w:t>
      </w:r>
    </w:p>
    <w:p w14:paraId="3B327CC9">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八、刊播版面（名称和版次）：报纸作品填报版面名称和版次；广播、电视作品填报栏目或专题节目名称</w:t>
      </w:r>
      <w:bookmarkStart w:id="0" w:name="_Hlk185413364"/>
      <w:r>
        <w:rPr>
          <w:rFonts w:hint="eastAsia" w:ascii="仿宋" w:hAnsi="仿宋" w:eastAsia="仿宋" w:cs="仿宋"/>
          <w:bCs/>
          <w:color w:val="000000"/>
          <w:szCs w:val="32"/>
        </w:rPr>
        <w:t>；通讯社、期刊、新媒体作品可不填报</w:t>
      </w:r>
      <w:bookmarkEnd w:id="0"/>
      <w:r>
        <w:rPr>
          <w:rFonts w:hint="eastAsia" w:ascii="仿宋" w:hAnsi="仿宋" w:eastAsia="仿宋" w:cs="仿宋"/>
          <w:bCs/>
          <w:color w:val="000000"/>
          <w:szCs w:val="32"/>
        </w:rPr>
        <w:t>。</w:t>
      </w:r>
    </w:p>
    <w:p w14:paraId="1AEA0B9B">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九、刊播日期：报纸作品填报见报日期；通讯社作品填报发稿日期；广播、电视作品填报播出日期和时间；期刊作品填报年度刊期；新媒体作品填报发布日期和时间。</w:t>
      </w:r>
    </w:p>
    <w:p w14:paraId="1FCBF1F5">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十、新媒体</w:t>
      </w:r>
      <w:r>
        <w:rPr>
          <w:rFonts w:ascii="仿宋" w:hAnsi="仿宋" w:eastAsia="仿宋" w:cs="仿宋"/>
          <w:bCs/>
          <w:color w:val="000000"/>
          <w:szCs w:val="32"/>
        </w:rPr>
        <w:t>作品网址</w:t>
      </w:r>
      <w:r>
        <w:rPr>
          <w:rFonts w:hint="eastAsia" w:ascii="仿宋" w:hAnsi="仿宋" w:eastAsia="仿宋" w:cs="仿宋"/>
          <w:bCs/>
          <w:color w:val="000000"/>
          <w:szCs w:val="32"/>
        </w:rPr>
        <w:t>：扫描二维码后</w:t>
      </w:r>
      <w:r>
        <w:rPr>
          <w:rFonts w:ascii="仿宋" w:hAnsi="仿宋" w:eastAsia="仿宋" w:cs="仿宋"/>
          <w:bCs/>
          <w:color w:val="000000"/>
          <w:szCs w:val="32"/>
        </w:rPr>
        <w:t>，填</w:t>
      </w:r>
      <w:r>
        <w:rPr>
          <w:rFonts w:hint="eastAsia" w:ascii="仿宋" w:hAnsi="仿宋" w:eastAsia="仿宋" w:cs="仿宋"/>
          <w:bCs/>
          <w:color w:val="000000"/>
          <w:szCs w:val="32"/>
        </w:rPr>
        <w:t>报</w:t>
      </w:r>
      <w:r>
        <w:rPr>
          <w:rFonts w:ascii="仿宋" w:hAnsi="仿宋" w:eastAsia="仿宋" w:cs="仿宋"/>
          <w:bCs/>
          <w:color w:val="000000"/>
          <w:szCs w:val="32"/>
        </w:rPr>
        <w:t>显示出的网址。</w:t>
      </w:r>
    </w:p>
    <w:p w14:paraId="6E0E03C4">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十一</w:t>
      </w:r>
      <w:r>
        <w:rPr>
          <w:rFonts w:ascii="仿宋" w:hAnsi="仿宋" w:eastAsia="仿宋" w:cs="仿宋"/>
          <w:bCs/>
          <w:color w:val="000000"/>
          <w:szCs w:val="32"/>
        </w:rPr>
        <w:t>、</w:t>
      </w:r>
      <w:r>
        <w:rPr>
          <w:rFonts w:hint="eastAsia" w:ascii="仿宋" w:hAnsi="仿宋" w:eastAsia="仿宋" w:cs="仿宋"/>
          <w:bCs/>
          <w:color w:val="000000"/>
          <w:szCs w:val="32"/>
        </w:rPr>
        <w:t>采编过程（作品简介）：填报作品采编制作等情况，不超过300字（以</w:t>
      </w:r>
      <w:r>
        <w:rPr>
          <w:rFonts w:ascii="仿宋" w:hAnsi="仿宋" w:eastAsia="仿宋" w:cs="仿宋"/>
          <w:bCs/>
          <w:color w:val="000000"/>
          <w:szCs w:val="32"/>
        </w:rPr>
        <w:t>Word字数统计为准</w:t>
      </w:r>
      <w:r>
        <w:rPr>
          <w:rFonts w:hint="eastAsia" w:ascii="仿宋" w:hAnsi="仿宋" w:eastAsia="仿宋" w:cs="仿宋"/>
          <w:bCs/>
          <w:color w:val="000000"/>
          <w:szCs w:val="32"/>
        </w:rPr>
        <w:t>，下同）。</w:t>
      </w:r>
    </w:p>
    <w:p w14:paraId="2AB36626">
      <w:pPr>
        <w:spacing w:line="560" w:lineRule="exact"/>
        <w:ind w:firstLine="641"/>
        <w:outlineLvl w:val="1"/>
        <w:rPr>
          <w:rFonts w:ascii="仿宋" w:hAnsi="仿宋" w:eastAsia="仿宋" w:cs="仿宋"/>
          <w:color w:val="000000"/>
          <w:szCs w:val="21"/>
        </w:rPr>
      </w:pPr>
      <w:r>
        <w:rPr>
          <w:rFonts w:hint="eastAsia" w:ascii="仿宋" w:hAnsi="仿宋" w:eastAsia="仿宋" w:cs="仿宋"/>
          <w:bCs/>
          <w:color w:val="000000"/>
          <w:szCs w:val="32"/>
        </w:rPr>
        <w:t>十二、社会效果：</w:t>
      </w:r>
      <w:r>
        <w:rPr>
          <w:rFonts w:hint="eastAsia" w:ascii="仿宋" w:hAnsi="仿宋" w:eastAsia="仿宋" w:cs="仿宋"/>
          <w:color w:val="000000"/>
          <w:szCs w:val="21"/>
        </w:rPr>
        <w:t>填报作品刊播后的社会影响，不超过300字。参评国际传播的作品，同时填报境外落地、引用、反响等国际传播效果情况，附证明依据链接或截图等（可另附页）。</w:t>
      </w:r>
    </w:p>
    <w:p w14:paraId="13A184FE">
      <w:pPr>
        <w:spacing w:line="560" w:lineRule="exact"/>
        <w:ind w:firstLine="641"/>
        <w:outlineLvl w:val="1"/>
        <w:rPr>
          <w:rFonts w:ascii="仿宋" w:hAnsi="仿宋" w:eastAsia="仿宋" w:cs="仿宋"/>
          <w:color w:val="000000"/>
          <w:szCs w:val="21"/>
        </w:rPr>
      </w:pPr>
      <w:r>
        <w:rPr>
          <w:rFonts w:hint="eastAsia" w:ascii="仿宋" w:hAnsi="仿宋" w:eastAsia="仿宋" w:cs="仿宋"/>
          <w:color w:val="000000"/>
          <w:szCs w:val="21"/>
        </w:rPr>
        <w:t>十三、传播数据：</w:t>
      </w:r>
      <w:r>
        <w:rPr>
          <w:rFonts w:hint="eastAsia" w:ascii="仿宋" w:hAnsi="仿宋" w:eastAsia="仿宋" w:cs="宋体"/>
          <w:szCs w:val="32"/>
          <w:lang w:bidi="ar"/>
        </w:rPr>
        <w:t>填报新媒体传播平台网址（3个）和阅读量</w:t>
      </w:r>
      <w:r>
        <w:rPr>
          <w:rFonts w:hint="eastAsia" w:ascii="仿宋" w:hAnsi="仿宋" w:eastAsia="仿宋" w:cs="宋体"/>
          <w:color w:val="000000"/>
          <w:spacing w:val="-2"/>
          <w:szCs w:val="32"/>
          <w:shd w:val="clear" w:color="auto" w:fill="FFFFFF"/>
          <w:lang w:bidi="ar"/>
        </w:rPr>
        <w:t>（浏览量、点击量）</w:t>
      </w:r>
      <w:r>
        <w:rPr>
          <w:rFonts w:hint="eastAsia" w:ascii="仿宋" w:hAnsi="仿宋" w:eastAsia="仿宋" w:cs="宋体"/>
          <w:szCs w:val="32"/>
          <w:lang w:bidi="ar"/>
        </w:rPr>
        <w:t>、转载量、互动量具体数据。报纸、期刊、广播、电视作品如未在新媒体传播平台发布，可空缺；国际传播作品填报境外平台传播数据。</w:t>
      </w:r>
    </w:p>
    <w:p w14:paraId="411549FF">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十四、推荐理由：报送单位填报初评委员会对作品的推荐理由。自荐、他荐参评的，由推荐人填写。</w:t>
      </w:r>
    </w:p>
    <w:p w14:paraId="0C34C51F">
      <w:pPr>
        <w:spacing w:line="560" w:lineRule="exact"/>
        <w:ind w:firstLine="641"/>
        <w:outlineLvl w:val="1"/>
        <w:rPr>
          <w:rFonts w:ascii="楷体" w:hAnsi="楷体" w:eastAsia="楷体"/>
          <w:color w:val="000000"/>
          <w:sz w:val="28"/>
          <w:szCs w:val="28"/>
        </w:rPr>
      </w:pPr>
    </w:p>
    <w:sectPr>
      <w:headerReference r:id="rId6" w:type="default"/>
      <w:footerReference r:id="rId8" w:type="default"/>
      <w:headerReference r:id="rId7"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A1E9C">
    <w:pPr>
      <w:pStyle w:val="7"/>
      <w:jc w:val="right"/>
      <w:rPr>
        <w:rFonts w:ascii="仿宋" w:hAnsi="仿宋" w:eastAsia="仿宋"/>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E00A">
    <w:pPr>
      <w:pStyle w:val="7"/>
      <w:jc w:val="right"/>
      <w:rPr>
        <w:rFonts w:ascii="仿宋" w:hAnsi="仿宋" w:eastAsia="仿宋"/>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79C04">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68BAD">
    <w:pPr>
      <w:pStyle w:val="4"/>
      <w:spacing w:after="0" w:line="3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C2A9A">
    <w:pPr>
      <w:pStyle w:val="4"/>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evenAndOddHeaders w:val="1"/>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70"/>
    <w:rsid w:val="007E7A70"/>
    <w:rsid w:val="008A3D77"/>
    <w:rsid w:val="00E02A62"/>
    <w:rsid w:val="08DE39DB"/>
    <w:rsid w:val="47AC52A4"/>
    <w:rsid w:val="6F617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8"/>
    <w:unhideWhenUsed/>
    <w:qFormat/>
    <w:uiPriority w:val="99"/>
    <w:pPr>
      <w:ind w:left="100" w:leftChars="2500"/>
    </w:pPr>
  </w:style>
  <w:style w:type="paragraph" w:styleId="6">
    <w:name w:val="Balloon Text"/>
    <w:basedOn w:val="1"/>
    <w:link w:val="20"/>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styleId="15">
    <w:name w:val="annotation reference"/>
    <w:basedOn w:val="12"/>
    <w:unhideWhenUsed/>
    <w:qFormat/>
    <w:uiPriority w:val="99"/>
    <w:rPr>
      <w:sz w:val="21"/>
      <w:szCs w:val="21"/>
    </w:rPr>
  </w:style>
  <w:style w:type="character" w:customStyle="1" w:styleId="16">
    <w:name w:val="页眉 Char"/>
    <w:basedOn w:val="12"/>
    <w:link w:val="8"/>
    <w:qFormat/>
    <w:uiPriority w:val="99"/>
    <w:rPr>
      <w:sz w:val="18"/>
      <w:szCs w:val="18"/>
    </w:rPr>
  </w:style>
  <w:style w:type="character" w:customStyle="1" w:styleId="17">
    <w:name w:val="页脚 Char"/>
    <w:basedOn w:val="12"/>
    <w:link w:val="7"/>
    <w:qFormat/>
    <w:uiPriority w:val="99"/>
    <w:rPr>
      <w:sz w:val="18"/>
      <w:szCs w:val="18"/>
    </w:rPr>
  </w:style>
  <w:style w:type="character" w:customStyle="1" w:styleId="18">
    <w:name w:val="日期 Char"/>
    <w:basedOn w:val="12"/>
    <w:link w:val="5"/>
    <w:semiHidden/>
    <w:qFormat/>
    <w:uiPriority w:val="99"/>
  </w:style>
  <w:style w:type="paragraph" w:customStyle="1" w:styleId="19">
    <w:name w:val="列出段落1"/>
    <w:basedOn w:val="1"/>
    <w:qFormat/>
    <w:uiPriority w:val="34"/>
    <w:pPr>
      <w:ind w:firstLine="420" w:firstLineChars="200"/>
    </w:pPr>
  </w:style>
  <w:style w:type="character" w:customStyle="1" w:styleId="20">
    <w:name w:val="批注框文本 Char"/>
    <w:basedOn w:val="12"/>
    <w:link w:val="6"/>
    <w:semiHidden/>
    <w:qFormat/>
    <w:uiPriority w:val="99"/>
    <w:rPr>
      <w:rFonts w:eastAsia="仿宋_GB2312" w:asciiTheme="minorHAnsi" w:hAnsiTheme="minorHAnsi"/>
      <w:kern w:val="2"/>
      <w:sz w:val="18"/>
      <w:szCs w:val="18"/>
    </w:rPr>
  </w:style>
  <w:style w:type="paragraph" w:customStyle="1" w:styleId="21">
    <w:name w:val="Char Char9 Char Char"/>
    <w:basedOn w:val="1"/>
    <w:qFormat/>
    <w:uiPriority w:val="0"/>
    <w:rPr>
      <w:rFonts w:ascii="仿宋_GB2312" w:hAnsi="Times New Roman" w:cs="Times New Roman"/>
      <w:b/>
      <w:szCs w:val="32"/>
    </w:rPr>
  </w:style>
  <w:style w:type="character" w:customStyle="1" w:styleId="22">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3">
    <w:name w:val="批注主题 Char"/>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5">
    <w:name w:val="未处理的提及1"/>
    <w:basedOn w:val="12"/>
    <w:unhideWhenUsed/>
    <w:qFormat/>
    <w:uiPriority w:val="99"/>
    <w:rPr>
      <w:color w:val="605E5C"/>
      <w:shd w:val="clear" w:color="auto" w:fill="E1DFDD"/>
    </w:rPr>
  </w:style>
  <w:style w:type="paragraph" w:customStyle="1" w:styleId="26">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7">
    <w:name w:val="修订3"/>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8">
    <w:name w:val="Unresolved Mention"/>
    <w:basedOn w:val="12"/>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2306</Words>
  <Characters>2359</Characters>
  <Lines>19</Lines>
  <Paragraphs>5</Paragraphs>
  <TotalTime>2</TotalTime>
  <ScaleCrop>false</ScaleCrop>
  <LinksUpToDate>false</LinksUpToDate>
  <CharactersWithSpaces>2473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2025-03-13T16:15:00Z</dcterms:created>
  <dc:creator>wangyongpo</dc:creator>
  <cp:lastModifiedBy>火焱</cp:lastModifiedBy>
  <cp:lastPrinted>2025-05-07T10:20:00Z</cp:lastPrinted>
  <dcterms:modified xsi:type="dcterms:W3CDTF">2025-05-12T08:54:58Z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eyJoZGlkIjoiNDQ3NjYxODRmODIxMDMyNGY4ODdlYjQ0MjlmZTQ3YTEiLCJ1c2VySWQiOiI1NDk5OTUyNzYifQ==</vt:lpwstr>
  </property>
  <property fmtid="{D5CDD505-2E9C-101B-9397-08002B2CF9AE}" pid="4" name="ICV">
    <vt:lpwstr>183E7209D84947DD88CFD8BDD0923088_13</vt:lpwstr>
  </property>
</Properties>
</file>