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C25F0">
      <w:pPr>
        <w:spacing w:after="100" w:afterAutospacing="1"/>
        <w:rPr>
          <w:rFonts w:ascii="楷体" w:hAnsi="楷体" w:eastAsia="楷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附件3</w:t>
      </w:r>
    </w:p>
    <w:p w14:paraId="072CC49C"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44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36"/>
        </w:rPr>
        <w:t>中国新闻奖新闻漫画参评作品推荐表</w:t>
      </w:r>
    </w:p>
    <w:p w14:paraId="4899A6CD">
      <w:pPr>
        <w:widowControl/>
        <w:spacing w:line="400" w:lineRule="exact"/>
        <w:jc w:val="center"/>
        <w:rPr>
          <w:rFonts w:ascii="华文中宋" w:hAnsi="华文中宋" w:eastAsia="华文中宋"/>
          <w:color w:val="000000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313"/>
        <w:gridCol w:w="83"/>
        <w:gridCol w:w="424"/>
        <w:gridCol w:w="694"/>
        <w:gridCol w:w="559"/>
        <w:gridCol w:w="1005"/>
        <w:gridCol w:w="193"/>
        <w:gridCol w:w="416"/>
        <w:gridCol w:w="368"/>
        <w:gridCol w:w="138"/>
        <w:gridCol w:w="422"/>
        <w:gridCol w:w="561"/>
        <w:gridCol w:w="331"/>
        <w:gridCol w:w="183"/>
        <w:gridCol w:w="612"/>
        <w:gridCol w:w="322"/>
        <w:gridCol w:w="449"/>
        <w:gridCol w:w="1308"/>
      </w:tblGrid>
      <w:tr w14:paraId="5CC4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26" w:type="dxa"/>
            <w:gridSpan w:val="2"/>
            <w:vAlign w:val="center"/>
          </w:tcPr>
          <w:p w14:paraId="330ABFF2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标题</w:t>
            </w:r>
          </w:p>
        </w:tc>
        <w:tc>
          <w:tcPr>
            <w:tcW w:w="3742" w:type="dxa"/>
            <w:gridSpan w:val="8"/>
            <w:vAlign w:val="center"/>
          </w:tcPr>
          <w:p w14:paraId="5A522140">
            <w:pPr>
              <w:widowControl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《“三高”得降！》</w:t>
            </w:r>
          </w:p>
        </w:tc>
        <w:tc>
          <w:tcPr>
            <w:tcW w:w="1452" w:type="dxa"/>
            <w:gridSpan w:val="4"/>
            <w:vAlign w:val="center"/>
          </w:tcPr>
          <w:p w14:paraId="16174727">
            <w:pPr>
              <w:widowControl/>
              <w:snapToGrid w:val="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作品类别</w:t>
            </w:r>
          </w:p>
        </w:tc>
        <w:tc>
          <w:tcPr>
            <w:tcW w:w="2874" w:type="dxa"/>
            <w:gridSpan w:val="5"/>
            <w:vAlign w:val="center"/>
          </w:tcPr>
          <w:p w14:paraId="15FC375B">
            <w:pPr>
              <w:spacing w:line="440" w:lineRule="exact"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新闻漫画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单幅 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类</w:t>
            </w:r>
          </w:p>
          <w:p w14:paraId="0D9FC9E5">
            <w:pPr>
              <w:spacing w:line="320" w:lineRule="exact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2"/>
              </w:rPr>
              <w:t>(单幅/组画(长图)/动画/国际传播)</w:t>
            </w:r>
          </w:p>
        </w:tc>
      </w:tr>
      <w:tr w14:paraId="306FE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6" w:type="dxa"/>
            <w:gridSpan w:val="2"/>
            <w:vAlign w:val="center"/>
          </w:tcPr>
          <w:p w14:paraId="7A1D6D15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3742" w:type="dxa"/>
            <w:gridSpan w:val="8"/>
            <w:vAlign w:val="center"/>
          </w:tcPr>
          <w:p w14:paraId="53E66C01">
            <w:pPr>
              <w:spacing w:line="26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刘翌然</w:t>
            </w:r>
          </w:p>
        </w:tc>
        <w:tc>
          <w:tcPr>
            <w:tcW w:w="1452" w:type="dxa"/>
            <w:gridSpan w:val="4"/>
            <w:vAlign w:val="center"/>
          </w:tcPr>
          <w:p w14:paraId="24472B65"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874" w:type="dxa"/>
            <w:gridSpan w:val="5"/>
            <w:vAlign w:val="center"/>
          </w:tcPr>
          <w:p w14:paraId="120CC7E8">
            <w:pPr>
              <w:spacing w:line="2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贾林海</w:t>
            </w:r>
          </w:p>
        </w:tc>
      </w:tr>
      <w:tr w14:paraId="3EE3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833" w:type="dxa"/>
            <w:gridSpan w:val="4"/>
            <w:vAlign w:val="center"/>
          </w:tcPr>
          <w:p w14:paraId="311C32DF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235" w:type="dxa"/>
            <w:gridSpan w:val="6"/>
            <w:vAlign w:val="center"/>
          </w:tcPr>
          <w:p w14:paraId="3C86E982">
            <w:pPr>
              <w:spacing w:line="2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</w:rPr>
              <w:t>中国冶金报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1452" w:type="dxa"/>
            <w:gridSpan w:val="4"/>
            <w:vAlign w:val="center"/>
          </w:tcPr>
          <w:p w14:paraId="3F1826DA"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刊播日期</w:t>
            </w:r>
          </w:p>
        </w:tc>
        <w:tc>
          <w:tcPr>
            <w:tcW w:w="2874" w:type="dxa"/>
            <w:gridSpan w:val="5"/>
            <w:vAlign w:val="center"/>
          </w:tcPr>
          <w:p w14:paraId="18058FB1">
            <w:pPr>
              <w:widowControl/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2024年</w:t>
            </w:r>
            <w:r>
              <w:rPr>
                <w:rFonts w:ascii="华文中宋" w:hAnsi="华文中宋" w:eastAsia="华文中宋"/>
                <w:sz w:val="24"/>
              </w:rPr>
              <w:t>4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>16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  <w:tr w14:paraId="347C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833" w:type="dxa"/>
            <w:gridSpan w:val="4"/>
            <w:vAlign w:val="center"/>
          </w:tcPr>
          <w:p w14:paraId="7B2BBDD6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所配合的</w:t>
            </w:r>
          </w:p>
          <w:p w14:paraId="7A64E842">
            <w:pPr>
              <w:widowControl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文字报道标题</w:t>
            </w:r>
          </w:p>
        </w:tc>
        <w:tc>
          <w:tcPr>
            <w:tcW w:w="2867" w:type="dxa"/>
            <w:gridSpan w:val="5"/>
            <w:vAlign w:val="center"/>
          </w:tcPr>
          <w:p w14:paraId="08326950">
            <w:pPr>
              <w:widowControl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《钢企“三高”怎么治？》</w:t>
            </w:r>
          </w:p>
        </w:tc>
        <w:tc>
          <w:tcPr>
            <w:tcW w:w="1820" w:type="dxa"/>
            <w:gridSpan w:val="5"/>
            <w:vAlign w:val="center"/>
          </w:tcPr>
          <w:p w14:paraId="7EC000E0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刊发版面</w:t>
            </w:r>
          </w:p>
          <w:p w14:paraId="1EF02BFA">
            <w:pPr>
              <w:widowControl/>
              <w:snapToGrid w:val="0"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16"/>
                <w:szCs w:val="16"/>
              </w:rPr>
              <w:t>(发布端/账号/版次</w:t>
            </w:r>
            <w:r>
              <w:rPr>
                <w:rFonts w:ascii="华文中宋" w:hAnsi="华文中宋" w:eastAsia="华文中宋"/>
                <w:color w:val="000000"/>
                <w:sz w:val="16"/>
                <w:szCs w:val="16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74" w:type="dxa"/>
            <w:gridSpan w:val="5"/>
            <w:vAlign w:val="center"/>
          </w:tcPr>
          <w:p w14:paraId="7C292E95">
            <w:pPr>
              <w:widowControl/>
              <w:snapToGrid w:val="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市场 08</w:t>
            </w:r>
          </w:p>
        </w:tc>
      </w:tr>
      <w:tr w14:paraId="4C4D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3" w:type="dxa"/>
            <w:gridSpan w:val="4"/>
            <w:vAlign w:val="center"/>
          </w:tcPr>
          <w:p w14:paraId="01B55398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新媒体作品</w:t>
            </w:r>
          </w:p>
          <w:p w14:paraId="3F6FDBF7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网址</w:t>
            </w:r>
          </w:p>
        </w:tc>
        <w:tc>
          <w:tcPr>
            <w:tcW w:w="4687" w:type="dxa"/>
            <w:gridSpan w:val="10"/>
            <w:vAlign w:val="center"/>
          </w:tcPr>
          <w:p w14:paraId="1E6211A5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7166415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09DC67F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308" w:type="dxa"/>
            <w:vAlign w:val="center"/>
          </w:tcPr>
          <w:p w14:paraId="57B59FF0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  <w:szCs w:val="22"/>
              </w:rPr>
            </w:pPr>
          </w:p>
        </w:tc>
      </w:tr>
      <w:tr w14:paraId="6CD7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exact"/>
          <w:jc w:val="center"/>
        </w:trPr>
        <w:tc>
          <w:tcPr>
            <w:tcW w:w="1013" w:type="dxa"/>
            <w:vAlign w:val="center"/>
          </w:tcPr>
          <w:p w14:paraId="01313F1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︵</w:t>
            </w:r>
          </w:p>
          <w:p w14:paraId="40CB874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215FE00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2846978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55D380D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01C7E0C4">
            <w:pPr>
              <w:spacing w:line="34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381" w:type="dxa"/>
            <w:gridSpan w:val="18"/>
            <w:vAlign w:val="center"/>
          </w:tcPr>
          <w:p w14:paraId="2579F880">
            <w:pPr>
              <w:spacing w:line="400" w:lineRule="exact"/>
              <w:ind w:firstLine="556" w:firstLineChars="232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2024年初，我国钢铁行业运行呈现“高产量、高成本、高库存”特征，当时被称为“三高”症状。该作品紧抓这一热点，把钢企具象化为“病人”，通过其痛苦的表情表达“三高”症状对钢企健康发展的影响。该作品通过“问诊”场景强化“三高”问题的紧迫性，医生面前的电脑屏幕上呈现“高产量、高成本、高库存”的诊断，并做出“‘三高’得降！”的诊疗判断，点明了主题。</w:t>
            </w:r>
          </w:p>
        </w:tc>
      </w:tr>
      <w:tr w14:paraId="7C31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exact"/>
          <w:jc w:val="center"/>
        </w:trPr>
        <w:tc>
          <w:tcPr>
            <w:tcW w:w="1013" w:type="dxa"/>
            <w:vAlign w:val="center"/>
          </w:tcPr>
          <w:p w14:paraId="3BA1786E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社</w:t>
            </w:r>
          </w:p>
          <w:p w14:paraId="4EEDA5A1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会</w:t>
            </w:r>
          </w:p>
          <w:p w14:paraId="0E223330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效</w:t>
            </w:r>
          </w:p>
          <w:p w14:paraId="113FA0F5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果</w:t>
            </w:r>
          </w:p>
        </w:tc>
        <w:tc>
          <w:tcPr>
            <w:tcW w:w="8381" w:type="dxa"/>
            <w:gridSpan w:val="18"/>
            <w:vAlign w:val="center"/>
          </w:tcPr>
          <w:p w14:paraId="0D871A3E">
            <w:pPr>
              <w:spacing w:line="400" w:lineRule="exact"/>
              <w:ind w:firstLine="556" w:firstLineChars="232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该作品刊发后，让钢铁行业发展面临的痛点以通俗易懂的方式触达受众，图文共振、表达有力，引起行业广泛关注，被上海钢铁联合交易所等业内平台转发，取得了较好的传播效果。2024年，“三高”入选钢铁行业年度十大热词，与该作品在业内掀起的舆论热潮不无关系。</w:t>
            </w:r>
          </w:p>
        </w:tc>
      </w:tr>
      <w:tr w14:paraId="731E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3" w:type="dxa"/>
            <w:vMerge w:val="restart"/>
            <w:vAlign w:val="center"/>
          </w:tcPr>
          <w:p w14:paraId="31A3EA5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369B148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1BE59D3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6F90BC4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4" w:type="dxa"/>
            <w:gridSpan w:val="4"/>
            <w:vMerge w:val="restart"/>
            <w:vAlign w:val="center"/>
          </w:tcPr>
          <w:p w14:paraId="6F6B18D3"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1AEFD609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559" w:type="dxa"/>
            <w:vAlign w:val="center"/>
          </w:tcPr>
          <w:p w14:paraId="5A5B1AAD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6308" w:type="dxa"/>
            <w:gridSpan w:val="13"/>
            <w:vAlign w:val="center"/>
          </w:tcPr>
          <w:p w14:paraId="2AF9A1CE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C25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3" w:type="dxa"/>
            <w:vMerge w:val="continue"/>
            <w:vAlign w:val="center"/>
          </w:tcPr>
          <w:p w14:paraId="51F90E0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4" w:type="dxa"/>
            <w:gridSpan w:val="4"/>
            <w:vMerge w:val="continue"/>
            <w:vAlign w:val="center"/>
          </w:tcPr>
          <w:p w14:paraId="69232C24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50E69ACC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6308" w:type="dxa"/>
            <w:gridSpan w:val="13"/>
            <w:vAlign w:val="center"/>
          </w:tcPr>
          <w:p w14:paraId="6E92CA59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EF5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13" w:type="dxa"/>
            <w:vMerge w:val="continue"/>
            <w:vAlign w:val="center"/>
          </w:tcPr>
          <w:p w14:paraId="67FA60E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4" w:type="dxa"/>
            <w:gridSpan w:val="4"/>
            <w:vMerge w:val="continue"/>
            <w:vAlign w:val="center"/>
          </w:tcPr>
          <w:p w14:paraId="72D0729F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559" w:type="dxa"/>
            <w:vAlign w:val="center"/>
          </w:tcPr>
          <w:p w14:paraId="3C5E5B63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6308" w:type="dxa"/>
            <w:gridSpan w:val="13"/>
            <w:vAlign w:val="center"/>
          </w:tcPr>
          <w:p w14:paraId="13C2601E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733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013" w:type="dxa"/>
            <w:vMerge w:val="continue"/>
            <w:vAlign w:val="center"/>
          </w:tcPr>
          <w:p w14:paraId="62FA816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4" w:type="dxa"/>
            <w:gridSpan w:val="4"/>
            <w:vAlign w:val="center"/>
          </w:tcPr>
          <w:p w14:paraId="13CA54D8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阅读量（浏览量、点击量）</w:t>
            </w:r>
          </w:p>
        </w:tc>
        <w:tc>
          <w:tcPr>
            <w:tcW w:w="1757" w:type="dxa"/>
            <w:gridSpan w:val="3"/>
            <w:vAlign w:val="center"/>
          </w:tcPr>
          <w:p w14:paraId="2F9F7007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</w:p>
        </w:tc>
        <w:tc>
          <w:tcPr>
            <w:tcW w:w="922" w:type="dxa"/>
            <w:gridSpan w:val="3"/>
            <w:vAlign w:val="center"/>
          </w:tcPr>
          <w:p w14:paraId="3210F5CD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497" w:type="dxa"/>
            <w:gridSpan w:val="4"/>
            <w:vAlign w:val="center"/>
          </w:tcPr>
          <w:p w14:paraId="1239FEF5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F79EA2D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757" w:type="dxa"/>
            <w:gridSpan w:val="2"/>
            <w:vAlign w:val="center"/>
          </w:tcPr>
          <w:p w14:paraId="3574A154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5B7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exact"/>
          <w:jc w:val="center"/>
        </w:trPr>
        <w:tc>
          <w:tcPr>
            <w:tcW w:w="1013" w:type="dxa"/>
            <w:vAlign w:val="center"/>
          </w:tcPr>
          <w:p w14:paraId="3B02F4D5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7640B0B6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12208A83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07180B58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0EAE510E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3A9B8CF5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381" w:type="dxa"/>
            <w:gridSpan w:val="18"/>
            <w:vAlign w:val="center"/>
          </w:tcPr>
          <w:p w14:paraId="05DA0482">
            <w:pPr>
              <w:widowControl/>
              <w:spacing w:line="360" w:lineRule="exact"/>
              <w:ind w:firstLine="415" w:firstLineChars="198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该作品敏锐地抓住了行业热点，以趣味化形式深刻体现了钢铁企业面临的发展困境，扩大了钢企转型话题的传播覆盖面，向社会传递出钢铁行业转型的必要性，为行业寻求科学的产能治理路径凝聚起共识。</w:t>
            </w:r>
          </w:p>
          <w:p w14:paraId="632E982F">
            <w:pPr>
              <w:widowControl/>
              <w:spacing w:line="360" w:lineRule="exact"/>
              <w:jc w:val="left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 xml:space="preserve">                                        </w:t>
            </w:r>
          </w:p>
          <w:p w14:paraId="58647A8C">
            <w:pPr>
              <w:widowControl/>
              <w:spacing w:line="360" w:lineRule="exact"/>
              <w:ind w:firstLine="5040" w:firstLineChars="180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>签名：</w:t>
            </w:r>
          </w:p>
          <w:p w14:paraId="3A61452E">
            <w:pPr>
              <w:spacing w:line="360" w:lineRule="exact"/>
              <w:ind w:firstLine="5460" w:firstLineChars="1950"/>
              <w:jc w:val="left"/>
              <w:rPr>
                <w:rFonts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（盖单位公章）</w:t>
            </w:r>
          </w:p>
          <w:p w14:paraId="39DCF1EA">
            <w:pPr>
              <w:widowControl/>
              <w:spacing w:line="360" w:lineRule="exact"/>
              <w:ind w:firstLine="3920" w:firstLineChars="1400"/>
              <w:rPr>
                <w:rFonts w:ascii="华文中宋" w:hAnsi="华文中宋" w:eastAsia="华文中宋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z w:val="28"/>
                <w:szCs w:val="20"/>
              </w:rPr>
              <w:t xml:space="preserve">             2025年</w:t>
            </w:r>
            <w:r>
              <w:rPr>
                <w:rFonts w:ascii="华文中宋" w:hAnsi="华文中宋" w:eastAsia="华文中宋"/>
                <w:sz w:val="28"/>
                <w:szCs w:val="20"/>
              </w:rPr>
              <w:t>4</w:t>
            </w:r>
            <w:r>
              <w:rPr>
                <w:rFonts w:hint="eastAsia" w:ascii="华文中宋" w:hAnsi="华文中宋" w:eastAsia="华文中宋"/>
                <w:sz w:val="28"/>
                <w:szCs w:val="20"/>
              </w:rPr>
              <w:t>月</w:t>
            </w:r>
            <w:r>
              <w:rPr>
                <w:rFonts w:ascii="华文中宋" w:hAnsi="华文中宋" w:eastAsia="华文中宋"/>
                <w:sz w:val="28"/>
                <w:szCs w:val="20"/>
              </w:rPr>
              <w:t>18</w:t>
            </w:r>
            <w:r>
              <w:rPr>
                <w:rFonts w:hint="eastAsia" w:ascii="华文中宋" w:hAnsi="华文中宋" w:eastAsia="华文中宋"/>
                <w:sz w:val="28"/>
                <w:szCs w:val="20"/>
              </w:rPr>
              <w:t xml:space="preserve">日 </w:t>
            </w:r>
          </w:p>
        </w:tc>
      </w:tr>
      <w:tr w14:paraId="288A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409" w:type="dxa"/>
            <w:gridSpan w:val="3"/>
            <w:vAlign w:val="center"/>
          </w:tcPr>
          <w:p w14:paraId="7AF66CF0">
            <w:pPr>
              <w:widowControl/>
              <w:spacing w:line="3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联系人</w:t>
            </w:r>
          </w:p>
        </w:tc>
        <w:tc>
          <w:tcPr>
            <w:tcW w:w="2682" w:type="dxa"/>
            <w:gridSpan w:val="4"/>
            <w:vAlign w:val="center"/>
          </w:tcPr>
          <w:p w14:paraId="414955C3">
            <w:pPr>
              <w:widowControl/>
              <w:snapToGrid w:val="0"/>
              <w:ind w:firstLine="56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gridSpan w:val="5"/>
            <w:vAlign w:val="center"/>
          </w:tcPr>
          <w:p w14:paraId="4EB6B854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766" w:type="dxa"/>
            <w:gridSpan w:val="7"/>
            <w:vAlign w:val="center"/>
          </w:tcPr>
          <w:p w14:paraId="6204D41A">
            <w:pPr>
              <w:widowControl/>
              <w:spacing w:line="40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</w:tr>
      <w:tr w14:paraId="129C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013" w:type="dxa"/>
            <w:vAlign w:val="center"/>
          </w:tcPr>
          <w:p w14:paraId="23619F07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078" w:type="dxa"/>
            <w:gridSpan w:val="6"/>
            <w:vAlign w:val="center"/>
          </w:tcPr>
          <w:p w14:paraId="609C672D">
            <w:pPr>
              <w:widowControl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7" w:type="dxa"/>
            <w:gridSpan w:val="5"/>
            <w:vAlign w:val="center"/>
          </w:tcPr>
          <w:p w14:paraId="7C7FDA4F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766" w:type="dxa"/>
            <w:gridSpan w:val="7"/>
            <w:vAlign w:val="center"/>
          </w:tcPr>
          <w:p w14:paraId="68734AF1">
            <w:pPr>
              <w:widowControl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6DD7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13" w:type="dxa"/>
            <w:vAlign w:val="center"/>
          </w:tcPr>
          <w:p w14:paraId="0AD40FBC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176" w:type="dxa"/>
            <w:gridSpan w:val="12"/>
            <w:vAlign w:val="center"/>
          </w:tcPr>
          <w:p w14:paraId="7F2D4BB2">
            <w:pPr>
              <w:widowControl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67A66835">
            <w:pPr>
              <w:widowControl/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079" w:type="dxa"/>
            <w:gridSpan w:val="3"/>
            <w:vAlign w:val="center"/>
          </w:tcPr>
          <w:p w14:paraId="0C06B591">
            <w:pPr>
              <w:widowControl/>
              <w:snapToGrid w:val="0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</w:tbl>
    <w:p w14:paraId="29647939"/>
    <w:p w14:paraId="73C420B8"/>
    <w:p w14:paraId="350D3B0E"/>
    <w:p w14:paraId="31A47DDC"/>
    <w:p w14:paraId="39263B7F"/>
    <w:p w14:paraId="0EC3E1D3"/>
    <w:p w14:paraId="061232FD"/>
    <w:p w14:paraId="24FB3405"/>
    <w:p w14:paraId="3E25A609"/>
    <w:p w14:paraId="31C72874"/>
    <w:p w14:paraId="420448D4"/>
    <w:p w14:paraId="70258E02"/>
    <w:p w14:paraId="386CF373"/>
    <w:p w14:paraId="292E6316"/>
    <w:p w14:paraId="6CF4EA74"/>
    <w:p w14:paraId="78F0A181"/>
    <w:p w14:paraId="603C5F4F"/>
    <w:p w14:paraId="028AB5E5"/>
    <w:p w14:paraId="08E80303"/>
    <w:p w14:paraId="05CE7BED"/>
    <w:p w14:paraId="6943A212"/>
    <w:p w14:paraId="69D22AFE"/>
    <w:p w14:paraId="4C43197B"/>
    <w:p w14:paraId="32E38F14"/>
    <w:p w14:paraId="2486F3C0"/>
    <w:p w14:paraId="1162CD84"/>
    <w:p w14:paraId="7F925C2D"/>
    <w:p w14:paraId="226E224C"/>
    <w:p w14:paraId="4B57B52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B4E4A2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作品主要贡献人员名单</w:t>
      </w:r>
    </w:p>
    <w:p w14:paraId="6458BDDF">
      <w:pPr>
        <w:spacing w:line="560" w:lineRule="exact"/>
        <w:rPr>
          <w:rFonts w:ascii="仿宋" w:eastAsia="仿宋" w:cs="仿宋"/>
          <w:sz w:val="28"/>
          <w:szCs w:val="28"/>
        </w:rPr>
      </w:pPr>
    </w:p>
    <w:p w14:paraId="7AD2F361">
      <w:pPr>
        <w:spacing w:line="560" w:lineRule="exact"/>
        <w:rPr>
          <w:rFonts w:ascii="仿宋" w:eastAsia="仿宋" w:cs="仿宋"/>
          <w:b/>
          <w:bCs/>
          <w:sz w:val="28"/>
          <w:szCs w:val="28"/>
        </w:rPr>
      </w:pPr>
      <w:r>
        <w:rPr>
          <w:rFonts w:hint="eastAsia" w:ascii="仿宋" w:eastAsia="仿宋" w:cs="仿宋"/>
          <w:b/>
          <w:bCs/>
          <w:sz w:val="28"/>
          <w:szCs w:val="28"/>
        </w:rPr>
        <w:t>作品：《“三高”得降！》</w:t>
      </w:r>
    </w:p>
    <w:p w14:paraId="5371960C">
      <w:pPr>
        <w:spacing w:line="560" w:lineRule="exact"/>
        <w:rPr>
          <w:rFonts w:ascii="仿宋" w:eastAsia="仿宋" w:cs="仿宋"/>
          <w:b/>
          <w:bCs/>
          <w:sz w:val="28"/>
          <w:szCs w:val="28"/>
        </w:rPr>
      </w:pPr>
      <w:r>
        <w:rPr>
          <w:rFonts w:hint="eastAsia" w:ascii="仿宋" w:eastAsia="仿宋" w:cs="仿宋"/>
          <w:b/>
          <w:bCs/>
          <w:sz w:val="28"/>
          <w:szCs w:val="28"/>
        </w:rPr>
        <w:t>作者：</w:t>
      </w:r>
      <w:r>
        <w:rPr>
          <w:rFonts w:hint="eastAsia" w:asci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刘翌然</w:t>
      </w:r>
    </w:p>
    <w:p w14:paraId="6D3F98CF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  <w:r>
        <w:rPr>
          <w:rFonts w:hint="eastAsia" w:ascii="仿宋" w:eastAsia="仿宋" w:cs="仿宋"/>
          <w:b/>
          <w:bCs/>
          <w:sz w:val="28"/>
          <w:szCs w:val="28"/>
        </w:rPr>
        <w:t>编辑：</w:t>
      </w:r>
      <w:r>
        <w:rPr>
          <w:rFonts w:hint="eastAsia" w:asci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贾林海</w:t>
      </w:r>
    </w:p>
    <w:p w14:paraId="57BE4AE8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280E6201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3E3FCD5D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017619F7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37908BC6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0E836C3F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00CD12B5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1F7AB33C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2A83645E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1C4FBCCC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05169B9D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1EEABADC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69D8BFF8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0ECC8F23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231CDA48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078B61CB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2D3C05A7">
      <w:pPr>
        <w:rPr>
          <w:rFonts w:ascii="仿宋" w:eastAsia="仿宋" w:cs="仿宋"/>
          <w:b/>
          <w:bCs/>
          <w:color w:val="767171" w:themeColor="background2" w:themeShade="80"/>
          <w:sz w:val="28"/>
          <w:szCs w:val="28"/>
        </w:rPr>
      </w:pPr>
    </w:p>
    <w:p w14:paraId="33D0C8E0">
      <w:pPr>
        <w:jc w:val="center"/>
      </w:pPr>
      <w:r>
        <w:rPr>
          <w:rFonts w:hint="eastAsia" w:ascii="仿宋" w:hAnsi="仿宋" w:eastAsia="仿宋"/>
          <w:sz w:val="32"/>
          <w:szCs w:val="32"/>
        </w:rPr>
        <w:t>标题：</w:t>
      </w:r>
      <w:r>
        <w:rPr>
          <w:rFonts w:ascii="仿宋" w:hAnsi="仿宋" w:eastAsia="仿宋"/>
          <w:sz w:val="32"/>
          <w:szCs w:val="32"/>
        </w:rPr>
        <w:t>“三高”</w:t>
      </w:r>
      <w:r>
        <w:rPr>
          <w:rFonts w:hint="eastAsia" w:ascii="仿宋" w:hAnsi="仿宋" w:eastAsia="仿宋"/>
          <w:sz w:val="32"/>
          <w:szCs w:val="32"/>
        </w:rPr>
        <w:t>得降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363845" cy="4336415"/>
            <wp:effectExtent l="0" t="0" r="8255" b="6985"/>
            <wp:docPr id="2" name="图片 2" descr="82884672612412ab62fdf2e0b9722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884672612412ab62fdf2e0b9722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3845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2250DD-F8AF-4EC7-ACCB-B5EE353FACE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3AD5BE0-D9CE-4E09-BDC0-3D4C1023EB6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6886F8C-B701-4186-B0F3-D0DA5B9A2B5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EEB908E3-9E6B-41B3-919C-7F0AAC1915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A1ADB3B-546F-48F1-83D7-E3652B41C4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C059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754B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6754B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E4067"/>
    <w:rsid w:val="003A1CB1"/>
    <w:rsid w:val="006508AE"/>
    <w:rsid w:val="00744341"/>
    <w:rsid w:val="009A566F"/>
    <w:rsid w:val="00B73B46"/>
    <w:rsid w:val="00F3265A"/>
    <w:rsid w:val="097C7C49"/>
    <w:rsid w:val="11CA1794"/>
    <w:rsid w:val="5B0E4067"/>
    <w:rsid w:val="6453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650</Words>
  <Characters>666</Characters>
  <Lines>6</Lines>
  <Paragraphs>1</Paragraphs>
  <TotalTime>0</TotalTime>
  <ScaleCrop>false</ScaleCrop>
  <LinksUpToDate>false</LinksUpToDate>
  <CharactersWithSpaces>731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2025-04-21T02:17:00Z</dcterms:created>
  <dc:creator>火焱</dc:creator>
  <cp:lastModifiedBy>火焱</cp:lastModifiedBy>
  <dcterms:modified xsi:type="dcterms:W3CDTF">2025-04-21T11:12:25Z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ED5AD2966E794692B195015294CD648D_13</vt:lpwstr>
  </property>
  <property fmtid="{D5CDD505-2E9C-101B-9397-08002B2CF9AE}" pid="4" name="KSOTemplateDocerSaveRecord">
    <vt:lpwstr>eyJoZGlkIjoiMzNmNzU2YzY1NWY5MDVkMzA0ZDUwNDlkMTA5MTgzZGQiLCJ1c2VySWQiOiI1NDk5OTUyNzYifQ==</vt:lpwstr>
  </property>
</Properties>
</file>