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38005">
      <w:pPr>
        <w:pStyle w:val="4"/>
        <w:widowControl w:val="0"/>
        <w:spacing w:before="0" w:beforeAutospacing="0" w:after="0" w:afterAutospacing="0" w:line="62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color w:val="000000"/>
          <w:kern w:val="2"/>
          <w:sz w:val="44"/>
          <w:szCs w:val="36"/>
        </w:rPr>
        <w:t>中国新闻奖报纸版面参评作品推荐表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26"/>
        <w:gridCol w:w="2142"/>
        <w:gridCol w:w="1140"/>
        <w:gridCol w:w="1560"/>
        <w:gridCol w:w="1682"/>
        <w:gridCol w:w="1103"/>
      </w:tblGrid>
      <w:tr w14:paraId="5A947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64849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报纸名称</w:t>
            </w:r>
          </w:p>
        </w:tc>
        <w:tc>
          <w:tcPr>
            <w:tcW w:w="32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6C3B">
            <w:pPr>
              <w:widowControl/>
              <w:snapToGrid w:val="0"/>
              <w:spacing w:line="500" w:lineRule="exact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eastAsia="zh-CN"/>
              </w:rPr>
              <w:t>《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国家电网报》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70BAA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20963">
            <w:pPr>
              <w:widowControl/>
              <w:snapToGrid w:val="0"/>
              <w:spacing w:line="500" w:lineRule="exact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新闻版面</w:t>
            </w:r>
          </w:p>
        </w:tc>
      </w:tr>
      <w:tr w14:paraId="5DA8A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65F6A">
            <w:pPr>
              <w:widowControl/>
              <w:spacing w:line="320" w:lineRule="exact"/>
              <w:jc w:val="center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5AFB0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A8CC4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刊发日期</w:t>
            </w:r>
          </w:p>
        </w:tc>
        <w:tc>
          <w:tcPr>
            <w:tcW w:w="2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FD1FE">
            <w:pPr>
              <w:widowControl/>
              <w:snapToGrid w:val="0"/>
              <w:spacing w:line="500" w:lineRule="exact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2024年9月23日</w:t>
            </w:r>
          </w:p>
        </w:tc>
      </w:tr>
      <w:tr w14:paraId="04D76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26398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3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7B749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集体（名单附后）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0A33A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1D571">
            <w:pPr>
              <w:widowControl/>
              <w:snapToGrid w:val="0"/>
              <w:spacing w:line="500" w:lineRule="exact"/>
              <w:rPr>
                <w:rFonts w:hint="default" w:ascii="华文中宋" w:hAnsi="华文中宋" w:eastAsia="华文中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王大鹏、孔令维</w:t>
            </w:r>
          </w:p>
        </w:tc>
      </w:tr>
      <w:tr w14:paraId="646C1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97320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版面名称</w:t>
            </w:r>
          </w:p>
          <w:p w14:paraId="7463C5AA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及版次</w:t>
            </w:r>
          </w:p>
        </w:tc>
        <w:tc>
          <w:tcPr>
            <w:tcW w:w="2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F43B3">
            <w:pPr>
              <w:widowControl/>
              <w:snapToGrid w:val="0"/>
              <w:spacing w:line="500" w:lineRule="exac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4版专题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526C7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</w:t>
            </w:r>
          </w:p>
          <w:p w14:paraId="1BCE8017">
            <w:pPr>
              <w:widowControl/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b w:val="0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总字数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45DFD">
            <w:pPr>
              <w:widowControl/>
              <w:snapToGrid w:val="0"/>
              <w:spacing w:line="500" w:lineRule="exact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3714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1A88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1559AE23">
            <w:pPr>
              <w:widowControl/>
              <w:snapToGrid w:val="0"/>
              <w:rPr>
                <w:rFonts w:hint="default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ECCC8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否</w:t>
            </w:r>
          </w:p>
        </w:tc>
      </w:tr>
      <w:tr w14:paraId="1300A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9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 w14:paraId="564419DF">
            <w:pPr>
              <w:spacing w:line="340" w:lineRule="exact"/>
              <w:ind w:left="577" w:leftChars="54" w:right="113" w:hanging="464" w:hangingChars="166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（作品简介）</w:t>
            </w:r>
          </w:p>
          <w:p w14:paraId="0AE00AEA">
            <w:pPr>
              <w:spacing w:line="340" w:lineRule="exact"/>
              <w:ind w:left="577" w:leftChars="54" w:right="113" w:hanging="464" w:hangingChars="166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采编过程</w:t>
            </w:r>
          </w:p>
          <w:p w14:paraId="7D7EEF4F">
            <w:pPr>
              <w:spacing w:line="380" w:lineRule="exact"/>
              <w:ind w:left="0" w:leftChars="0" w:right="0" w:firstLine="0" w:firstLineChars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F4F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该版聚焦第七个“中国农民丰收节”，以“学用‘千万工程’ 礼赞丰收中国”为主题，展现国家电网公司以农网巩固提升工程为着力点，赋能现代农业发展、守护粮食安全、助力农民增收的生动实践。</w:t>
            </w:r>
          </w:p>
          <w:p w14:paraId="5B7EA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该版面选取全国东、南、西、北、中各1个特色地区，展示供电服务助力秋粮丰收。这5个特色地区，有位于东北黑土地的全国产粮第一大县，有“千万工程”发源地浙江，有受2024洪灾影响严重的湖南常德桃源县，体现供电公司以优质供电服务助力当地丰收的努力。</w:t>
            </w:r>
          </w:p>
          <w:p w14:paraId="58F61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版面设计新颖，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整个版面以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一口大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米缸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铺底，以粮仓、稻穗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为重要标识，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以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大地色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为版面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主色调，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体现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丰收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主题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展现丰收后的喜悦心情，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构筑了一副田畴间丰收的美丽画卷。</w:t>
            </w:r>
          </w:p>
        </w:tc>
      </w:tr>
      <w:tr w14:paraId="5F43E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716E0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1EEC4D5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3BFA53B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633CE780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3F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该版面通过全景式、立体化的叙事视角，生动诠释了国家电网公司以农配网建设为抓手、服务国家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粮食安全、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服务乡村振兴战略的央企担当。刊发后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多篇文章被新华网、人民网、新浪财经等各大媒体转载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烘托出丰收节喜悦的节日气氛</w:t>
            </w:r>
            <w:r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。</w:t>
            </w:r>
          </w:p>
          <w:p w14:paraId="45D0277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0CD13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4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24F0F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︵</w:t>
            </w:r>
          </w:p>
          <w:p w14:paraId="48CDB98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39BE532D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10F97C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430BB9F6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073B6F09"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</w:rPr>
              <w:t>︶</w:t>
            </w:r>
          </w:p>
        </w:tc>
        <w:tc>
          <w:tcPr>
            <w:tcW w:w="8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36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本版以第七个“中国农民丰收节”为契机，紧扣“学用‘千万工程’ 礼赞丰收中国”主题和国家乡村振兴战略与粮食安全大局，通过扎实的新闻策划和深入的基层调研，全景展现了国家电网公司以电力赋能农业现代化、守护大国粮仓的生动实践。作品立意高远、视角独特，用特色选点、扎实采访、创新表达奏响乡村振兴强音，兼具政治高度、专业深度与传播效果。报道刊发后引发行业内外广泛共鸣，不仅被主流媒体广泛转载，更在基层农村形成话题效应，为新时代国企服务“三农”工作提供了示范样本，充分彰显了新闻作品的时代价值、行业引领力和社会影响力，符合中国新闻奖的评选导向，特此推荐参评。</w:t>
            </w:r>
          </w:p>
          <w:p w14:paraId="56C16797">
            <w:pPr>
              <w:widowControl/>
              <w:spacing w:line="36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                          签名：</w:t>
            </w:r>
          </w:p>
          <w:p w14:paraId="59A09005">
            <w:pPr>
              <w:spacing w:line="360" w:lineRule="exact"/>
              <w:ind w:firstLine="5460" w:firstLineChars="1950"/>
              <w:jc w:val="left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（盖单位公章）</w:t>
            </w:r>
          </w:p>
          <w:p w14:paraId="6271602B">
            <w:pPr>
              <w:widowControl/>
              <w:spacing w:line="360" w:lineRule="exact"/>
              <w:ind w:firstLine="3920" w:firstLineChars="1400"/>
              <w:rPr>
                <w:rFonts w:hint="eastAsia"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2025年</w:t>
            </w:r>
            <w:r>
              <w:rPr>
                <w:rFonts w:hint="eastAsia" w:ascii="华文中宋" w:hAnsi="华文中宋" w:eastAsia="华文中宋"/>
                <w:sz w:val="28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月 </w:t>
            </w:r>
            <w:r>
              <w:rPr>
                <w:rFonts w:hint="eastAsia" w:ascii="华文中宋" w:hAnsi="华文中宋" w:eastAsia="华文中宋"/>
                <w:sz w:val="28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日 </w:t>
            </w:r>
          </w:p>
        </w:tc>
      </w:tr>
    </w:tbl>
    <w:p w14:paraId="6B81A633"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page"/>
      </w:r>
    </w:p>
    <w:p w14:paraId="0CF92F01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作品主要贡献人员名单</w:t>
      </w:r>
    </w:p>
    <w:p w14:paraId="6F91FA26">
      <w:pPr>
        <w:spacing w:line="560" w:lineRule="exact"/>
        <w:jc w:val="both"/>
        <w:rPr>
          <w:rFonts w:hint="eastAsia" w:ascii="仿宋" w:eastAsia="仿宋" w:cs="仿宋"/>
          <w:sz w:val="28"/>
          <w:szCs w:val="28"/>
          <w:lang w:val="en-US" w:eastAsia="zh-CN"/>
        </w:rPr>
      </w:pPr>
    </w:p>
    <w:p w14:paraId="5DD38778">
      <w:pPr>
        <w:spacing w:line="560" w:lineRule="exact"/>
        <w:jc w:val="both"/>
        <w:rPr>
          <w:rFonts w:hint="default" w:asci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b/>
          <w:bCs/>
          <w:sz w:val="28"/>
          <w:szCs w:val="28"/>
          <w:lang w:val="en-US" w:eastAsia="zh-CN"/>
        </w:rPr>
        <w:t>作品：《人勤电足年景丰 喜看稻菽浪千重》</w:t>
      </w:r>
    </w:p>
    <w:p w14:paraId="716199E9">
      <w:pPr>
        <w:spacing w:line="560" w:lineRule="exact"/>
        <w:jc w:val="both"/>
        <w:rPr>
          <w:rFonts w:hint="default" w:asci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eastAsia="仿宋" w:cs="仿宋"/>
          <w:b/>
          <w:bCs/>
          <w:sz w:val="28"/>
          <w:szCs w:val="28"/>
          <w:lang w:val="en-US" w:eastAsia="zh-CN"/>
        </w:rPr>
        <w:t>主创人员：</w:t>
      </w:r>
      <w:r>
        <w:rPr>
          <w:rFonts w:hint="eastAsia" w:ascii="仿宋" w:eastAsia="仿宋" w:cs="仿宋"/>
          <w:b/>
          <w:bCs/>
          <w:color w:val="767171" w:themeColor="background2" w:themeShade="80"/>
          <w:sz w:val="28"/>
          <w:szCs w:val="28"/>
          <w:lang w:val="en-US" w:eastAsia="zh-CN"/>
        </w:rPr>
        <w:t>武星、霍鑫、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杨佳慧、何佳</w:t>
      </w:r>
    </w:p>
    <w:p w14:paraId="21524C17">
      <w:pPr>
        <w:widowControl w:val="0"/>
        <w:rPr>
          <w:rFonts w:hint="eastAsia" w:ascii="仿宋" w:eastAsia="仿宋" w:cs="仿宋"/>
          <w:b/>
          <w:bCs/>
          <w:color w:val="767171" w:themeColor="background2" w:themeShade="80"/>
          <w:sz w:val="28"/>
          <w:szCs w:val="28"/>
          <w:lang w:val="en-US" w:eastAsia="zh-CN"/>
        </w:rPr>
      </w:pPr>
      <w:r>
        <w:rPr>
          <w:rFonts w:hint="eastAsia" w:ascii="仿宋" w:hAnsi="Times New Roman" w:eastAsia="仿宋" w:cs="仿宋"/>
          <w:b/>
          <w:bCs/>
          <w:sz w:val="28"/>
          <w:szCs w:val="28"/>
          <w:lang w:val="en-US" w:eastAsia="zh-CN"/>
        </w:rPr>
        <w:t>编辑：</w:t>
      </w:r>
      <w:r>
        <w:rPr>
          <w:rFonts w:hint="eastAsia" w:ascii="仿宋" w:eastAsia="仿宋" w:cs="仿宋"/>
          <w:b/>
          <w:bCs/>
          <w:color w:val="767171" w:themeColor="background2" w:themeShade="80"/>
          <w:sz w:val="28"/>
          <w:szCs w:val="28"/>
          <w:lang w:val="en-US" w:eastAsia="zh-CN"/>
        </w:rPr>
        <w:t>王大鹏、孔令维</w:t>
      </w:r>
    </w:p>
    <w:p w14:paraId="31066B96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024F8160-28AB-4E8F-983F-E775B426FBB2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0CBEC92A-B940-422B-B223-656798E7F6B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C3FCD277-80FC-43B0-A3C0-F636A37086A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0C17A7EC-88CF-42B0-B6B9-83D4DD665A36}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9C8F30B4-D351-4562-BF8B-EBD5C4F26EE6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43ECFF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E48FB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E48FB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F32C1"/>
    <w:rsid w:val="02703E8A"/>
    <w:rsid w:val="04112471"/>
    <w:rsid w:val="11D15913"/>
    <w:rsid w:val="197E141A"/>
    <w:rsid w:val="1EF67376"/>
    <w:rsid w:val="29413184"/>
    <w:rsid w:val="2F5F0A8E"/>
    <w:rsid w:val="382E27F5"/>
    <w:rsid w:val="3ADD44B4"/>
    <w:rsid w:val="3B1161F2"/>
    <w:rsid w:val="4B05705A"/>
    <w:rsid w:val="4C864AEA"/>
    <w:rsid w:val="4D192045"/>
    <w:rsid w:val="4EBB1E87"/>
    <w:rsid w:val="61131A15"/>
    <w:rsid w:val="619743F4"/>
    <w:rsid w:val="627F32C1"/>
    <w:rsid w:val="6A597E08"/>
    <w:rsid w:val="6B4124A7"/>
    <w:rsid w:val="733F4D5D"/>
    <w:rsid w:val="77414BA1"/>
    <w:rsid w:val="783D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4590</Words>
  <Characters>4725</Characters>
  <Lines>0</Lines>
  <Paragraphs>0</Paragraphs>
  <TotalTime>2</TotalTime>
  <ScaleCrop>false</ScaleCrop>
  <LinksUpToDate>false</LinksUpToDate>
  <CharactersWithSpaces>4789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2025-04-18T03:29:00Z</dcterms:created>
  <dc:creator>火焱</dc:creator>
  <cp:lastModifiedBy>火焱</cp:lastModifiedBy>
  <dcterms:modified xsi:type="dcterms:W3CDTF">2025-04-22T07:16:00Z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6ADACAB1EDD044E1B2108E6F4FFDB21B_11</vt:lpwstr>
  </property>
  <property fmtid="{D5CDD505-2E9C-101B-9397-08002B2CF9AE}" pid="4" name="KSOTemplateDocerSaveRecord">
    <vt:lpwstr>eyJoZGlkIjoiNDQ3NjYxODRmODIxMDMyNGY4ODdlYjQ0MjlmZTQ3YTEiLCJ1c2VySWQiOiI1NDk5OTUyNzYifQ==</vt:lpwstr>
  </property>
</Properties>
</file>