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E196">
      <w:pPr>
        <w:spacing w:after="100" w:afterAutospacing="1"/>
        <w:rPr>
          <w:rFonts w:hint="eastAsia" w:ascii="楷体" w:hAnsi="楷体" w:eastAsia="楷体"/>
          <w:b/>
          <w:bCs/>
          <w:color w:val="000000"/>
          <w:sz w:val="28"/>
          <w:szCs w:val="28"/>
        </w:rPr>
      </w:pPr>
      <w:r>
        <w:rPr>
          <w:rFonts w:hint="eastAsia" w:ascii="黑体" w:hAnsi="黑体" w:eastAsia="黑体"/>
          <w:bCs/>
          <w:color w:val="000000"/>
          <w:sz w:val="32"/>
          <w:szCs w:val="32"/>
        </w:rPr>
        <w:t>附件3</w:t>
      </w:r>
    </w:p>
    <w:p w14:paraId="2D40EFC4">
      <w:pPr>
        <w:spacing w:line="560" w:lineRule="exact"/>
        <w:jc w:val="center"/>
        <w:rPr>
          <w:rFonts w:hint="eastAsia" w:ascii="方正小标宋简体" w:hAnsi="华文中宋" w:eastAsia="方正小标宋简体"/>
          <w:color w:val="000000"/>
          <w:sz w:val="44"/>
          <w:szCs w:val="36"/>
        </w:rPr>
      </w:pPr>
      <w:r>
        <w:rPr>
          <w:rFonts w:hint="eastAsia" w:ascii="方正小标宋简体" w:hAnsi="华文中宋" w:eastAsia="方正小标宋简体"/>
          <w:color w:val="000000"/>
          <w:sz w:val="44"/>
          <w:szCs w:val="36"/>
        </w:rPr>
        <w:t>中国新闻奖新闻漫画参评作品推荐表</w:t>
      </w:r>
    </w:p>
    <w:p w14:paraId="2F3AF57D">
      <w:pPr>
        <w:widowControl/>
        <w:spacing w:line="400" w:lineRule="exact"/>
        <w:jc w:val="center"/>
        <w:rPr>
          <w:rFonts w:hint="eastAsia" w:ascii="华文中宋" w:hAnsi="华文中宋" w:eastAsia="华文中宋"/>
          <w:color w:val="000000"/>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13"/>
        <w:gridCol w:w="83"/>
        <w:gridCol w:w="424"/>
        <w:gridCol w:w="694"/>
        <w:gridCol w:w="559"/>
        <w:gridCol w:w="1005"/>
        <w:gridCol w:w="193"/>
        <w:gridCol w:w="416"/>
        <w:gridCol w:w="368"/>
        <w:gridCol w:w="138"/>
        <w:gridCol w:w="422"/>
        <w:gridCol w:w="561"/>
        <w:gridCol w:w="331"/>
        <w:gridCol w:w="183"/>
        <w:gridCol w:w="612"/>
        <w:gridCol w:w="322"/>
        <w:gridCol w:w="449"/>
        <w:gridCol w:w="1308"/>
      </w:tblGrid>
      <w:tr w14:paraId="561E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26" w:type="dxa"/>
            <w:gridSpan w:val="2"/>
            <w:vAlign w:val="center"/>
          </w:tcPr>
          <w:p w14:paraId="03E89A99">
            <w:pPr>
              <w:widowControl/>
              <w:spacing w:line="40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标题</w:t>
            </w:r>
          </w:p>
        </w:tc>
        <w:tc>
          <w:tcPr>
            <w:tcW w:w="3742" w:type="dxa"/>
            <w:gridSpan w:val="8"/>
            <w:vAlign w:val="center"/>
          </w:tcPr>
          <w:p w14:paraId="0D7F9F6D">
            <w:pPr>
              <w:widowControl/>
              <w:snapToGrid w:val="0"/>
              <w:rPr>
                <w:rFonts w:ascii="仿宋_GB2312" w:hAnsi="仿宋" w:eastAsia="仿宋_GB2312"/>
                <w:color w:val="000000"/>
                <w:sz w:val="28"/>
                <w:szCs w:val="28"/>
              </w:rPr>
            </w:pPr>
            <w:r>
              <w:rPr>
                <w:rFonts w:hint="eastAsia" w:ascii="仿宋" w:hAnsi="仿宋" w:eastAsia="仿宋"/>
                <w:color w:val="000000"/>
                <w:sz w:val="24"/>
              </w:rPr>
              <w:t>未成年人超额打赏可退款！</w:t>
            </w:r>
          </w:p>
        </w:tc>
        <w:tc>
          <w:tcPr>
            <w:tcW w:w="1452" w:type="dxa"/>
            <w:gridSpan w:val="4"/>
            <w:vAlign w:val="center"/>
          </w:tcPr>
          <w:p w14:paraId="7413C2C8">
            <w:pPr>
              <w:widowControl/>
              <w:snapToGrid w:val="0"/>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作品类别</w:t>
            </w:r>
          </w:p>
        </w:tc>
        <w:tc>
          <w:tcPr>
            <w:tcW w:w="2874" w:type="dxa"/>
            <w:gridSpan w:val="5"/>
            <w:vAlign w:val="center"/>
          </w:tcPr>
          <w:p w14:paraId="3524569D">
            <w:pPr>
              <w:spacing w:line="440" w:lineRule="exact"/>
              <w:rPr>
                <w:rFonts w:hint="eastAsia" w:ascii="仿宋" w:hAnsi="仿宋" w:eastAsia="仿宋"/>
                <w:color w:val="000000"/>
                <w:sz w:val="28"/>
              </w:rPr>
            </w:pPr>
          </w:p>
          <w:p w14:paraId="4E1B8480">
            <w:pPr>
              <w:spacing w:line="440" w:lineRule="exact"/>
              <w:rPr>
                <w:rFonts w:hint="eastAsia" w:ascii="仿宋" w:hAnsi="仿宋" w:eastAsia="仿宋"/>
                <w:color w:val="000000"/>
                <w:sz w:val="28"/>
              </w:rPr>
            </w:pPr>
            <w:r>
              <w:rPr>
                <w:rFonts w:hint="eastAsia" w:ascii="仿宋" w:hAnsi="仿宋" w:eastAsia="仿宋"/>
                <w:color w:val="000000"/>
                <w:sz w:val="28"/>
              </w:rPr>
              <w:t>新闻漫画</w:t>
            </w:r>
            <w:r>
              <w:rPr>
                <w:rFonts w:hint="eastAsia" w:ascii="仿宋" w:hAnsi="仿宋" w:eastAsia="仿宋"/>
                <w:color w:val="000000"/>
                <w:sz w:val="28"/>
                <w:u w:val="single"/>
              </w:rPr>
              <w:t xml:space="preserve">  单幅  </w:t>
            </w:r>
            <w:r>
              <w:rPr>
                <w:rFonts w:hint="eastAsia" w:ascii="仿宋" w:hAnsi="仿宋" w:eastAsia="仿宋"/>
                <w:color w:val="000000"/>
                <w:sz w:val="28"/>
              </w:rPr>
              <w:t>类</w:t>
            </w:r>
          </w:p>
          <w:p w14:paraId="10B6F693">
            <w:pPr>
              <w:spacing w:line="320" w:lineRule="exact"/>
              <w:rPr>
                <w:rFonts w:hint="eastAsia" w:ascii="仿宋" w:hAnsi="仿宋" w:eastAsia="仿宋"/>
                <w:color w:val="000000"/>
                <w:sz w:val="28"/>
              </w:rPr>
            </w:pPr>
          </w:p>
        </w:tc>
      </w:tr>
      <w:tr w14:paraId="62AD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6" w:type="dxa"/>
            <w:gridSpan w:val="2"/>
            <w:vAlign w:val="center"/>
          </w:tcPr>
          <w:p w14:paraId="5A880E9A">
            <w:pPr>
              <w:widowControl/>
              <w:spacing w:line="40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作者</w:t>
            </w:r>
          </w:p>
        </w:tc>
        <w:tc>
          <w:tcPr>
            <w:tcW w:w="3742" w:type="dxa"/>
            <w:gridSpan w:val="8"/>
            <w:vAlign w:val="center"/>
          </w:tcPr>
          <w:p w14:paraId="30A501B0">
            <w:pPr>
              <w:spacing w:line="260" w:lineRule="exact"/>
              <w:rPr>
                <w:rFonts w:hint="eastAsia" w:ascii="仿宋" w:hAnsi="仿宋" w:eastAsia="仿宋"/>
                <w:color w:val="000000"/>
                <w:szCs w:val="21"/>
              </w:rPr>
            </w:pPr>
            <w:r>
              <w:rPr>
                <w:rFonts w:hint="eastAsia" w:ascii="仿宋" w:hAnsi="仿宋" w:eastAsia="仿宋"/>
                <w:color w:val="000000"/>
                <w:sz w:val="24"/>
              </w:rPr>
              <w:t>牛航正</w:t>
            </w:r>
          </w:p>
        </w:tc>
        <w:tc>
          <w:tcPr>
            <w:tcW w:w="1452" w:type="dxa"/>
            <w:gridSpan w:val="4"/>
            <w:vAlign w:val="center"/>
          </w:tcPr>
          <w:p w14:paraId="453E8B50">
            <w:pPr>
              <w:widowControl/>
              <w:spacing w:line="400" w:lineRule="exact"/>
              <w:jc w:val="center"/>
              <w:rPr>
                <w:rFonts w:ascii="仿宋_GB2312" w:hAnsi="仿宋" w:eastAsia="仿宋_GB2312"/>
                <w:b/>
                <w:color w:val="000000"/>
                <w:sz w:val="28"/>
                <w:szCs w:val="28"/>
              </w:rPr>
            </w:pPr>
            <w:r>
              <w:rPr>
                <w:rFonts w:hint="eastAsia" w:ascii="华文中宋" w:hAnsi="华文中宋" w:eastAsia="华文中宋"/>
                <w:color w:val="000000"/>
                <w:sz w:val="28"/>
                <w:szCs w:val="20"/>
              </w:rPr>
              <w:t>编辑</w:t>
            </w:r>
          </w:p>
        </w:tc>
        <w:tc>
          <w:tcPr>
            <w:tcW w:w="2874" w:type="dxa"/>
            <w:gridSpan w:val="5"/>
            <w:vAlign w:val="center"/>
          </w:tcPr>
          <w:p w14:paraId="0B7355C1">
            <w:pPr>
              <w:spacing w:line="260" w:lineRule="exact"/>
              <w:rPr>
                <w:rFonts w:ascii="仿宋_GB2312" w:hAnsi="仿宋" w:eastAsia="仿宋_GB2312"/>
                <w:color w:val="000000"/>
                <w:sz w:val="28"/>
                <w:szCs w:val="28"/>
              </w:rPr>
            </w:pPr>
            <w:r>
              <w:rPr>
                <w:rFonts w:hint="eastAsia" w:ascii="仿宋" w:hAnsi="仿宋" w:eastAsia="仿宋"/>
                <w:color w:val="000000"/>
                <w:sz w:val="24"/>
              </w:rPr>
              <w:t>梁爽</w:t>
            </w:r>
          </w:p>
        </w:tc>
      </w:tr>
      <w:tr w14:paraId="3EBB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1833" w:type="dxa"/>
            <w:gridSpan w:val="4"/>
            <w:vAlign w:val="center"/>
          </w:tcPr>
          <w:p w14:paraId="379AB677">
            <w:pPr>
              <w:widowControl/>
              <w:spacing w:line="300" w:lineRule="exact"/>
              <w:jc w:val="center"/>
              <w:rPr>
                <w:rFonts w:hint="eastAsia" w:ascii="华文中宋" w:hAnsi="华文中宋" w:eastAsia="华文中宋"/>
                <w:sz w:val="28"/>
                <w:szCs w:val="20"/>
              </w:rPr>
            </w:pPr>
            <w:r>
              <w:rPr>
                <w:rFonts w:hint="eastAsia" w:ascii="华文中宋" w:hAnsi="华文中宋" w:eastAsia="华文中宋"/>
                <w:color w:val="000000"/>
                <w:sz w:val="28"/>
                <w:szCs w:val="20"/>
              </w:rPr>
              <w:t>原创单位</w:t>
            </w:r>
          </w:p>
        </w:tc>
        <w:tc>
          <w:tcPr>
            <w:tcW w:w="3235" w:type="dxa"/>
            <w:gridSpan w:val="6"/>
            <w:vAlign w:val="center"/>
          </w:tcPr>
          <w:p w14:paraId="4556C0B5">
            <w:pPr>
              <w:spacing w:line="260" w:lineRule="exact"/>
              <w:rPr>
                <w:rFonts w:hint="eastAsia" w:ascii="仿宋" w:hAnsi="仿宋" w:eastAsia="仿宋"/>
                <w:szCs w:val="21"/>
              </w:rPr>
            </w:pPr>
            <w:r>
              <w:rPr>
                <w:rFonts w:hint="eastAsia" w:ascii="仿宋" w:hAnsi="仿宋" w:eastAsia="仿宋"/>
                <w:color w:val="000000"/>
                <w:sz w:val="24"/>
              </w:rPr>
              <w:t>中国审计报社</w:t>
            </w:r>
          </w:p>
        </w:tc>
        <w:tc>
          <w:tcPr>
            <w:tcW w:w="1452" w:type="dxa"/>
            <w:gridSpan w:val="4"/>
            <w:vAlign w:val="center"/>
          </w:tcPr>
          <w:p w14:paraId="2C2BB28D">
            <w:pPr>
              <w:widowControl/>
              <w:spacing w:line="400" w:lineRule="exact"/>
              <w:jc w:val="center"/>
              <w:rPr>
                <w:rFonts w:ascii="仿宋_GB2312" w:hAnsi="仿宋" w:eastAsia="仿宋_GB2312"/>
                <w:b/>
                <w:sz w:val="28"/>
                <w:szCs w:val="28"/>
              </w:rPr>
            </w:pPr>
            <w:r>
              <w:rPr>
                <w:rFonts w:hint="eastAsia" w:ascii="华文中宋" w:hAnsi="华文中宋" w:eastAsia="华文中宋"/>
                <w:sz w:val="28"/>
                <w:szCs w:val="20"/>
              </w:rPr>
              <w:t>刊播日期</w:t>
            </w:r>
          </w:p>
        </w:tc>
        <w:tc>
          <w:tcPr>
            <w:tcW w:w="2874" w:type="dxa"/>
            <w:gridSpan w:val="5"/>
            <w:vAlign w:val="center"/>
          </w:tcPr>
          <w:p w14:paraId="236D9A0D">
            <w:pPr>
              <w:widowControl/>
              <w:spacing w:line="400" w:lineRule="exact"/>
              <w:jc w:val="center"/>
              <w:rPr>
                <w:rFonts w:ascii="仿宋_GB2312" w:hAnsi="仿宋" w:eastAsia="仿宋_GB2312"/>
                <w:sz w:val="24"/>
              </w:rPr>
            </w:pPr>
            <w:r>
              <w:rPr>
                <w:rFonts w:hint="eastAsia" w:ascii="华文中宋" w:hAnsi="华文中宋" w:eastAsia="华文中宋"/>
                <w:sz w:val="24"/>
              </w:rPr>
              <w:t>2024年  9  月 25 日</w:t>
            </w:r>
          </w:p>
        </w:tc>
      </w:tr>
      <w:tr w14:paraId="0E7D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33" w:type="dxa"/>
            <w:gridSpan w:val="4"/>
            <w:vAlign w:val="center"/>
          </w:tcPr>
          <w:p w14:paraId="3E492882">
            <w:pPr>
              <w:widowControl/>
              <w:spacing w:line="300" w:lineRule="exact"/>
              <w:jc w:val="center"/>
              <w:rPr>
                <w:rFonts w:hint="eastAsia" w:ascii="华文中宋" w:hAnsi="华文中宋" w:eastAsia="华文中宋"/>
                <w:color w:val="000000"/>
                <w:sz w:val="24"/>
              </w:rPr>
            </w:pPr>
            <w:r>
              <w:rPr>
                <w:rFonts w:hint="eastAsia" w:ascii="华文中宋" w:hAnsi="华文中宋" w:eastAsia="华文中宋"/>
                <w:color w:val="000000"/>
                <w:sz w:val="24"/>
              </w:rPr>
              <w:t>所配合的</w:t>
            </w:r>
          </w:p>
          <w:p w14:paraId="17A3E71C">
            <w:pPr>
              <w:widowControl/>
              <w:spacing w:line="300" w:lineRule="exact"/>
              <w:jc w:val="center"/>
              <w:rPr>
                <w:rFonts w:ascii="仿宋_GB2312" w:hAnsi="仿宋" w:eastAsia="仿宋_GB2312"/>
                <w:color w:val="000000"/>
                <w:sz w:val="24"/>
              </w:rPr>
            </w:pPr>
            <w:r>
              <w:rPr>
                <w:rFonts w:hint="eastAsia" w:ascii="华文中宋" w:hAnsi="华文中宋" w:eastAsia="华文中宋"/>
                <w:color w:val="000000"/>
                <w:sz w:val="24"/>
              </w:rPr>
              <w:t>文字报道标题</w:t>
            </w:r>
          </w:p>
        </w:tc>
        <w:tc>
          <w:tcPr>
            <w:tcW w:w="2867" w:type="dxa"/>
            <w:gridSpan w:val="5"/>
            <w:vAlign w:val="center"/>
          </w:tcPr>
          <w:p w14:paraId="05E5D586">
            <w:pPr>
              <w:widowControl/>
              <w:snapToGrid w:val="0"/>
              <w:rPr>
                <w:rFonts w:ascii="仿宋_GB2312" w:hAnsi="仿宋" w:eastAsia="仿宋_GB2312"/>
                <w:color w:val="000000"/>
                <w:sz w:val="28"/>
                <w:szCs w:val="28"/>
              </w:rPr>
            </w:pPr>
            <w:r>
              <w:rPr>
                <w:rFonts w:hint="eastAsia" w:ascii="仿宋" w:hAnsi="仿宋" w:eastAsia="仿宋"/>
                <w:color w:val="000000"/>
                <w:sz w:val="24"/>
              </w:rPr>
              <w:t>未成年人超额打赏可退款！</w:t>
            </w:r>
          </w:p>
        </w:tc>
        <w:tc>
          <w:tcPr>
            <w:tcW w:w="1820" w:type="dxa"/>
            <w:gridSpan w:val="5"/>
            <w:vAlign w:val="center"/>
          </w:tcPr>
          <w:p w14:paraId="5D3D1992">
            <w:pPr>
              <w:widowControl/>
              <w:spacing w:line="300" w:lineRule="exact"/>
              <w:jc w:val="center"/>
              <w:rPr>
                <w:rFonts w:hint="eastAsia" w:ascii="华文中宋" w:hAnsi="华文中宋" w:eastAsia="华文中宋"/>
                <w:color w:val="000000"/>
                <w:sz w:val="24"/>
              </w:rPr>
            </w:pPr>
            <w:r>
              <w:rPr>
                <w:rFonts w:hint="eastAsia" w:ascii="华文中宋" w:hAnsi="华文中宋" w:eastAsia="华文中宋"/>
                <w:color w:val="000000"/>
                <w:sz w:val="24"/>
              </w:rPr>
              <w:t>刊发版面</w:t>
            </w:r>
          </w:p>
          <w:p w14:paraId="0C0AD01B">
            <w:pPr>
              <w:widowControl/>
              <w:snapToGrid w:val="0"/>
              <w:spacing w:line="300" w:lineRule="exact"/>
              <w:jc w:val="center"/>
              <w:rPr>
                <w:rFonts w:hint="eastAsia" w:ascii="华文中宋" w:hAnsi="华文中宋" w:eastAsia="华文中宋"/>
                <w:color w:val="000000"/>
                <w:szCs w:val="21"/>
              </w:rPr>
            </w:pPr>
            <w:r>
              <w:rPr>
                <w:rFonts w:hint="eastAsia" w:ascii="华文中宋" w:hAnsi="华文中宋" w:eastAsia="华文中宋"/>
                <w:color w:val="000000"/>
                <w:sz w:val="16"/>
                <w:szCs w:val="16"/>
              </w:rPr>
              <w:t>(发布端/账号/版次</w:t>
            </w:r>
            <w:r>
              <w:rPr>
                <w:rFonts w:ascii="华文中宋" w:hAnsi="华文中宋" w:eastAsia="华文中宋"/>
                <w:color w:val="000000"/>
                <w:sz w:val="16"/>
                <w:szCs w:val="16"/>
              </w:rPr>
              <w:t xml:space="preserve"> </w:t>
            </w:r>
            <w:r>
              <w:rPr>
                <w:rFonts w:hint="eastAsia" w:ascii="华文中宋" w:hAnsi="华文中宋" w:eastAsia="华文中宋"/>
                <w:color w:val="000000"/>
                <w:sz w:val="16"/>
                <w:szCs w:val="16"/>
              </w:rPr>
              <w:t>)</w:t>
            </w:r>
          </w:p>
        </w:tc>
        <w:tc>
          <w:tcPr>
            <w:tcW w:w="2874" w:type="dxa"/>
            <w:gridSpan w:val="5"/>
            <w:vAlign w:val="center"/>
          </w:tcPr>
          <w:p w14:paraId="15DE5C06">
            <w:pPr>
              <w:widowControl/>
              <w:snapToGrid w:val="0"/>
              <w:rPr>
                <w:rFonts w:ascii="仿宋_GB2312" w:hAnsi="仿宋" w:eastAsia="仿宋_GB2312"/>
                <w:color w:val="000000"/>
                <w:sz w:val="28"/>
                <w:szCs w:val="28"/>
              </w:rPr>
            </w:pPr>
            <w:r>
              <w:rPr>
                <w:rFonts w:hint="eastAsia" w:ascii="仿宋" w:hAnsi="仿宋" w:eastAsia="仿宋"/>
                <w:color w:val="000000"/>
                <w:sz w:val="24"/>
              </w:rPr>
              <w:t>中国审计报七版</w:t>
            </w:r>
          </w:p>
        </w:tc>
      </w:tr>
      <w:tr w14:paraId="6413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833" w:type="dxa"/>
            <w:gridSpan w:val="4"/>
            <w:vAlign w:val="center"/>
          </w:tcPr>
          <w:p w14:paraId="7123039A">
            <w:pPr>
              <w:widowControl/>
              <w:spacing w:line="300" w:lineRule="exact"/>
              <w:jc w:val="center"/>
              <w:rPr>
                <w:rFonts w:hint="eastAsia" w:ascii="华文中宋" w:hAnsi="华文中宋" w:eastAsia="华文中宋"/>
                <w:color w:val="000000"/>
                <w:sz w:val="24"/>
              </w:rPr>
            </w:pPr>
            <w:r>
              <w:rPr>
                <w:rFonts w:hint="eastAsia" w:ascii="华文中宋" w:hAnsi="华文中宋" w:eastAsia="华文中宋"/>
                <w:color w:val="000000"/>
                <w:sz w:val="24"/>
              </w:rPr>
              <w:t>新媒体作品</w:t>
            </w:r>
          </w:p>
          <w:p w14:paraId="674E127F">
            <w:pPr>
              <w:widowControl/>
              <w:spacing w:line="300" w:lineRule="exact"/>
              <w:jc w:val="center"/>
              <w:rPr>
                <w:rFonts w:hint="eastAsia" w:ascii="华文中宋" w:hAnsi="华文中宋" w:eastAsia="华文中宋"/>
                <w:color w:val="000000"/>
                <w:sz w:val="24"/>
              </w:rPr>
            </w:pPr>
            <w:r>
              <w:rPr>
                <w:rFonts w:hint="eastAsia" w:ascii="华文中宋" w:hAnsi="华文中宋" w:eastAsia="华文中宋"/>
                <w:color w:val="000000"/>
                <w:sz w:val="24"/>
              </w:rPr>
              <w:t>网址</w:t>
            </w:r>
          </w:p>
        </w:tc>
        <w:tc>
          <w:tcPr>
            <w:tcW w:w="4687" w:type="dxa"/>
            <w:gridSpan w:val="10"/>
            <w:vAlign w:val="center"/>
          </w:tcPr>
          <w:p w14:paraId="39286D2D">
            <w:pPr>
              <w:jc w:val="left"/>
              <w:rPr>
                <w:rFonts w:ascii="仿宋_GB2312" w:eastAsia="仿宋_GB2312"/>
                <w:color w:val="000000"/>
                <w:szCs w:val="21"/>
              </w:rPr>
            </w:pPr>
          </w:p>
        </w:tc>
        <w:tc>
          <w:tcPr>
            <w:tcW w:w="1566" w:type="dxa"/>
            <w:gridSpan w:val="4"/>
            <w:vAlign w:val="center"/>
          </w:tcPr>
          <w:p w14:paraId="5EF1256C">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是否为</w:t>
            </w:r>
          </w:p>
          <w:p w14:paraId="64358469">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4"/>
                <w:szCs w:val="21"/>
              </w:rPr>
              <w:t>“三好作品”</w:t>
            </w:r>
          </w:p>
        </w:tc>
        <w:tc>
          <w:tcPr>
            <w:tcW w:w="1308" w:type="dxa"/>
            <w:vAlign w:val="center"/>
          </w:tcPr>
          <w:p w14:paraId="7425AAB9">
            <w:pPr>
              <w:spacing w:line="260" w:lineRule="exact"/>
              <w:rPr>
                <w:rFonts w:hint="eastAsia" w:ascii="华文中宋" w:hAnsi="华文中宋" w:eastAsia="华文中宋"/>
                <w:color w:val="000000"/>
                <w:sz w:val="28"/>
                <w:szCs w:val="22"/>
              </w:rPr>
            </w:pPr>
          </w:p>
        </w:tc>
      </w:tr>
      <w:tr w14:paraId="3678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exact"/>
          <w:jc w:val="center"/>
        </w:trPr>
        <w:tc>
          <w:tcPr>
            <w:tcW w:w="1013" w:type="dxa"/>
            <w:vAlign w:val="center"/>
          </w:tcPr>
          <w:p w14:paraId="5B63B207">
            <w:pPr>
              <w:spacing w:line="320" w:lineRule="exact"/>
              <w:jc w:val="center"/>
              <w:rPr>
                <w:rFonts w:hint="eastAsia" w:ascii="华文中宋" w:hAnsi="华文中宋" w:eastAsia="华文中宋"/>
                <w:color w:val="000000"/>
                <w:sz w:val="28"/>
              </w:rPr>
            </w:pPr>
            <w:r>
              <w:rPr>
                <w:rFonts w:hint="eastAsia" w:ascii="华文中宋" w:hAnsi="华文中宋" w:eastAsia="华文中宋"/>
                <w:sz w:val="28"/>
              </w:rPr>
              <w:t xml:space="preserve"> </w:t>
            </w:r>
            <w:r>
              <w:rPr>
                <w:rFonts w:hint="eastAsia" w:ascii="华文中宋" w:hAnsi="华文中宋" w:eastAsia="华文中宋"/>
                <w:color w:val="000000"/>
                <w:sz w:val="28"/>
              </w:rPr>
              <w:t xml:space="preserve"> ︵</w:t>
            </w:r>
          </w:p>
          <w:p w14:paraId="1AB1960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采作</w:t>
            </w:r>
          </w:p>
          <w:p w14:paraId="29D4679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编品</w:t>
            </w:r>
          </w:p>
          <w:p w14:paraId="5496499E">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过简</w:t>
            </w:r>
          </w:p>
          <w:p w14:paraId="24931CB9">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程介</w:t>
            </w:r>
          </w:p>
          <w:p w14:paraId="3AC1B562">
            <w:pPr>
              <w:spacing w:line="340" w:lineRule="exact"/>
              <w:jc w:val="center"/>
              <w:rPr>
                <w:rFonts w:ascii="仿宋_GB2312" w:hAnsi="仿宋" w:eastAsia="仿宋_GB2312"/>
                <w:b/>
                <w:color w:val="000000"/>
                <w:sz w:val="28"/>
                <w:szCs w:val="28"/>
              </w:rPr>
            </w:pPr>
            <w:r>
              <w:rPr>
                <w:rFonts w:hint="eastAsia" w:ascii="华文中宋" w:hAnsi="华文中宋" w:eastAsia="华文中宋"/>
                <w:color w:val="000000"/>
                <w:sz w:val="28"/>
              </w:rPr>
              <w:t xml:space="preserve">  ︶</w:t>
            </w:r>
          </w:p>
        </w:tc>
        <w:tc>
          <w:tcPr>
            <w:tcW w:w="8381" w:type="dxa"/>
            <w:gridSpan w:val="18"/>
            <w:vAlign w:val="center"/>
          </w:tcPr>
          <w:p w14:paraId="345831B7">
            <w:pPr>
              <w:rPr>
                <w:rFonts w:hint="eastAsia" w:ascii="仿宋" w:hAnsi="仿宋" w:eastAsia="仿宋"/>
                <w:color w:val="000000"/>
                <w:szCs w:val="21"/>
              </w:rPr>
            </w:pPr>
            <w:r>
              <w:rPr>
                <w:rFonts w:hint="eastAsia" w:ascii="仿宋" w:hAnsi="仿宋" w:eastAsia="仿宋" w:cs="仿宋"/>
                <w:sz w:val="24"/>
              </w:rPr>
              <w:t>近期，越来越多的未成年人打赏主播购买点卡的事件出现，引起了网上多方面的争议。漫画中，少年背着标有“父母存款”的袋子，正朝着手机屏幕里的“游戏主播”走去，一心想着“打赏”，可他没留意，由“游戏点卡”搭成的路的尽头，是布满尖刺利刃的陷阱。漫画直观表达出此类案例的危害，希望引起社会关注，在警醒未成年人的同时，呼吁家庭教育以及平台监管的及时跟进。</w:t>
            </w:r>
          </w:p>
        </w:tc>
      </w:tr>
      <w:tr w14:paraId="7372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exact"/>
          <w:jc w:val="center"/>
        </w:trPr>
        <w:tc>
          <w:tcPr>
            <w:tcW w:w="1013" w:type="dxa"/>
            <w:vAlign w:val="center"/>
          </w:tcPr>
          <w:p w14:paraId="36A6ECAE">
            <w:pPr>
              <w:spacing w:line="38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社</w:t>
            </w:r>
          </w:p>
          <w:p w14:paraId="3CD294E5">
            <w:pPr>
              <w:spacing w:line="38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会</w:t>
            </w:r>
          </w:p>
          <w:p w14:paraId="75A6EC2E">
            <w:pPr>
              <w:spacing w:line="380" w:lineRule="exact"/>
              <w:jc w:val="center"/>
              <w:rPr>
                <w:rFonts w:hint="eastAsia" w:ascii="华文中宋" w:hAnsi="华文中宋" w:eastAsia="华文中宋"/>
                <w:color w:val="000000"/>
                <w:sz w:val="28"/>
                <w:szCs w:val="20"/>
              </w:rPr>
            </w:pPr>
            <w:r>
              <w:rPr>
                <w:rFonts w:hint="eastAsia" w:ascii="华文中宋" w:hAnsi="华文中宋" w:eastAsia="华文中宋"/>
                <w:color w:val="000000"/>
                <w:sz w:val="28"/>
                <w:szCs w:val="20"/>
              </w:rPr>
              <w:t>效</w:t>
            </w:r>
          </w:p>
          <w:p w14:paraId="1FBF9C7F">
            <w:pPr>
              <w:spacing w:line="38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0"/>
              </w:rPr>
              <w:t>果</w:t>
            </w:r>
          </w:p>
        </w:tc>
        <w:tc>
          <w:tcPr>
            <w:tcW w:w="8381" w:type="dxa"/>
            <w:gridSpan w:val="18"/>
            <w:vAlign w:val="center"/>
          </w:tcPr>
          <w:p w14:paraId="14E36A50">
            <w:pPr>
              <w:spacing w:line="360" w:lineRule="exact"/>
              <w:rPr>
                <w:rFonts w:hint="eastAsia" w:ascii="仿宋" w:hAnsi="仿宋" w:eastAsia="仿宋"/>
                <w:color w:val="000000"/>
                <w:szCs w:val="21"/>
              </w:rPr>
            </w:pPr>
            <w:r>
              <w:rPr>
                <w:rFonts w:hint="eastAsia" w:ascii="仿宋" w:hAnsi="仿宋" w:eastAsia="仿宋"/>
                <w:color w:val="000000"/>
                <w:szCs w:val="21"/>
              </w:rPr>
              <w:t>引起公众关注，增强家庭监管意识，推动平台规范运营，助力青少年教育。</w:t>
            </w:r>
          </w:p>
        </w:tc>
      </w:tr>
      <w:tr w14:paraId="7837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13" w:type="dxa"/>
            <w:vMerge w:val="restart"/>
            <w:vAlign w:val="center"/>
          </w:tcPr>
          <w:p w14:paraId="00E9B43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14:paraId="20B3310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14:paraId="156D3A0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14:paraId="1A580B6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514" w:type="dxa"/>
            <w:gridSpan w:val="4"/>
            <w:vMerge w:val="restart"/>
            <w:vAlign w:val="center"/>
          </w:tcPr>
          <w:p w14:paraId="3EB9487D">
            <w:pPr>
              <w:jc w:val="center"/>
              <w:rPr>
                <w:rFonts w:hint="eastAsia"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651EC71A">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平台网址</w:t>
            </w:r>
          </w:p>
        </w:tc>
        <w:tc>
          <w:tcPr>
            <w:tcW w:w="559" w:type="dxa"/>
            <w:vAlign w:val="center"/>
          </w:tcPr>
          <w:p w14:paraId="68C910F3">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1</w:t>
            </w:r>
          </w:p>
        </w:tc>
        <w:tc>
          <w:tcPr>
            <w:tcW w:w="6308" w:type="dxa"/>
            <w:gridSpan w:val="13"/>
            <w:vAlign w:val="center"/>
          </w:tcPr>
          <w:p w14:paraId="049C38AF">
            <w:pPr>
              <w:rPr>
                <w:rFonts w:hint="eastAsia" w:ascii="仿宋" w:hAnsi="仿宋" w:eastAsia="仿宋"/>
                <w:color w:val="000000"/>
                <w:szCs w:val="21"/>
              </w:rPr>
            </w:pPr>
          </w:p>
        </w:tc>
      </w:tr>
      <w:tr w14:paraId="5C20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13" w:type="dxa"/>
            <w:vMerge w:val="continue"/>
            <w:vAlign w:val="center"/>
          </w:tcPr>
          <w:p w14:paraId="7DD65912">
            <w:pPr>
              <w:spacing w:line="320" w:lineRule="exact"/>
              <w:jc w:val="center"/>
              <w:rPr>
                <w:rFonts w:hint="eastAsia" w:ascii="华文中宋" w:hAnsi="华文中宋" w:eastAsia="华文中宋"/>
                <w:color w:val="000000"/>
                <w:sz w:val="28"/>
              </w:rPr>
            </w:pPr>
          </w:p>
        </w:tc>
        <w:tc>
          <w:tcPr>
            <w:tcW w:w="1514" w:type="dxa"/>
            <w:gridSpan w:val="4"/>
            <w:vMerge w:val="continue"/>
            <w:vAlign w:val="center"/>
          </w:tcPr>
          <w:p w14:paraId="2323F337">
            <w:pPr>
              <w:rPr>
                <w:rFonts w:hint="eastAsia" w:ascii="仿宋" w:hAnsi="仿宋" w:eastAsia="仿宋" w:cs="仿宋"/>
                <w:color w:val="000000"/>
                <w:sz w:val="24"/>
                <w:szCs w:val="18"/>
              </w:rPr>
            </w:pPr>
          </w:p>
        </w:tc>
        <w:tc>
          <w:tcPr>
            <w:tcW w:w="559" w:type="dxa"/>
            <w:vAlign w:val="center"/>
          </w:tcPr>
          <w:p w14:paraId="35363935">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2</w:t>
            </w:r>
          </w:p>
        </w:tc>
        <w:tc>
          <w:tcPr>
            <w:tcW w:w="6308" w:type="dxa"/>
            <w:gridSpan w:val="13"/>
            <w:vAlign w:val="center"/>
          </w:tcPr>
          <w:p w14:paraId="7C3D70E1">
            <w:pPr>
              <w:rPr>
                <w:rFonts w:hint="eastAsia" w:ascii="仿宋" w:hAnsi="仿宋" w:eastAsia="仿宋"/>
                <w:color w:val="000000"/>
                <w:szCs w:val="21"/>
              </w:rPr>
            </w:pPr>
          </w:p>
        </w:tc>
      </w:tr>
      <w:tr w14:paraId="5F8C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13" w:type="dxa"/>
            <w:vMerge w:val="continue"/>
            <w:vAlign w:val="center"/>
          </w:tcPr>
          <w:p w14:paraId="61C1DFFC">
            <w:pPr>
              <w:spacing w:line="320" w:lineRule="exact"/>
              <w:jc w:val="center"/>
              <w:rPr>
                <w:rFonts w:hint="eastAsia" w:ascii="华文中宋" w:hAnsi="华文中宋" w:eastAsia="华文中宋"/>
                <w:color w:val="000000"/>
                <w:sz w:val="28"/>
              </w:rPr>
            </w:pPr>
          </w:p>
        </w:tc>
        <w:tc>
          <w:tcPr>
            <w:tcW w:w="1514" w:type="dxa"/>
            <w:gridSpan w:val="4"/>
            <w:vMerge w:val="continue"/>
            <w:vAlign w:val="center"/>
          </w:tcPr>
          <w:p w14:paraId="65BAC2C7">
            <w:pPr>
              <w:rPr>
                <w:rFonts w:hint="eastAsia" w:ascii="仿宋" w:hAnsi="仿宋" w:eastAsia="仿宋" w:cs="仿宋"/>
                <w:color w:val="000000"/>
                <w:sz w:val="24"/>
                <w:szCs w:val="18"/>
              </w:rPr>
            </w:pPr>
          </w:p>
        </w:tc>
        <w:tc>
          <w:tcPr>
            <w:tcW w:w="559" w:type="dxa"/>
            <w:vAlign w:val="center"/>
          </w:tcPr>
          <w:p w14:paraId="48CF2C47">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3</w:t>
            </w:r>
          </w:p>
        </w:tc>
        <w:tc>
          <w:tcPr>
            <w:tcW w:w="6308" w:type="dxa"/>
            <w:gridSpan w:val="13"/>
            <w:vAlign w:val="center"/>
          </w:tcPr>
          <w:p w14:paraId="4EE26D6B">
            <w:pPr>
              <w:rPr>
                <w:rFonts w:hint="eastAsia" w:ascii="仿宋" w:hAnsi="仿宋" w:eastAsia="仿宋"/>
                <w:color w:val="000000"/>
                <w:szCs w:val="21"/>
              </w:rPr>
            </w:pPr>
          </w:p>
        </w:tc>
      </w:tr>
      <w:tr w14:paraId="37FB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013" w:type="dxa"/>
            <w:vMerge w:val="continue"/>
            <w:vAlign w:val="center"/>
          </w:tcPr>
          <w:p w14:paraId="2C7B3AE4">
            <w:pPr>
              <w:spacing w:line="320" w:lineRule="exact"/>
              <w:jc w:val="center"/>
              <w:rPr>
                <w:rFonts w:hint="eastAsia" w:ascii="华文中宋" w:hAnsi="华文中宋" w:eastAsia="华文中宋"/>
                <w:color w:val="000000"/>
                <w:sz w:val="28"/>
              </w:rPr>
            </w:pPr>
          </w:p>
        </w:tc>
        <w:tc>
          <w:tcPr>
            <w:tcW w:w="1514" w:type="dxa"/>
            <w:gridSpan w:val="4"/>
            <w:vAlign w:val="center"/>
          </w:tcPr>
          <w:p w14:paraId="0E8F1AB7">
            <w:pPr>
              <w:rPr>
                <w:rFonts w:hint="eastAsia" w:ascii="仿宋" w:hAnsi="仿宋" w:eastAsia="仿宋"/>
                <w:color w:val="000000"/>
                <w:sz w:val="22"/>
                <w:szCs w:val="16"/>
              </w:rPr>
            </w:pPr>
            <w:r>
              <w:rPr>
                <w:rFonts w:hint="eastAsia" w:ascii="仿宋" w:hAnsi="仿宋" w:eastAsia="仿宋" w:cs="仿宋"/>
                <w:color w:val="000000"/>
                <w:szCs w:val="21"/>
              </w:rPr>
              <w:t>阅读量（浏览量、点击量）</w:t>
            </w:r>
          </w:p>
        </w:tc>
        <w:tc>
          <w:tcPr>
            <w:tcW w:w="1757" w:type="dxa"/>
            <w:gridSpan w:val="3"/>
            <w:vAlign w:val="center"/>
          </w:tcPr>
          <w:p w14:paraId="2300A8D0">
            <w:pPr>
              <w:rPr>
                <w:rFonts w:hint="eastAsia" w:ascii="仿宋" w:hAnsi="仿宋" w:eastAsia="仿宋"/>
                <w:color w:val="000000"/>
                <w:sz w:val="22"/>
                <w:szCs w:val="16"/>
              </w:rPr>
            </w:pPr>
          </w:p>
        </w:tc>
        <w:tc>
          <w:tcPr>
            <w:tcW w:w="922" w:type="dxa"/>
            <w:gridSpan w:val="3"/>
            <w:vAlign w:val="center"/>
          </w:tcPr>
          <w:p w14:paraId="6B58EE3B">
            <w:pPr>
              <w:rPr>
                <w:rFonts w:hint="eastAsia" w:ascii="仿宋" w:hAnsi="仿宋" w:eastAsia="仿宋"/>
                <w:color w:val="000000"/>
                <w:sz w:val="22"/>
                <w:szCs w:val="16"/>
              </w:rPr>
            </w:pPr>
            <w:r>
              <w:rPr>
                <w:rFonts w:hint="eastAsia" w:ascii="仿宋" w:hAnsi="仿宋" w:eastAsia="仿宋" w:cs="仿宋"/>
                <w:color w:val="000000"/>
                <w:sz w:val="22"/>
                <w:szCs w:val="16"/>
              </w:rPr>
              <w:t>转载量</w:t>
            </w:r>
          </w:p>
        </w:tc>
        <w:tc>
          <w:tcPr>
            <w:tcW w:w="1497" w:type="dxa"/>
            <w:gridSpan w:val="4"/>
            <w:vAlign w:val="center"/>
          </w:tcPr>
          <w:p w14:paraId="4DB82FE4">
            <w:pPr>
              <w:rPr>
                <w:rFonts w:hint="eastAsia" w:ascii="仿宋" w:hAnsi="仿宋" w:eastAsia="仿宋"/>
                <w:color w:val="000000"/>
                <w:szCs w:val="21"/>
              </w:rPr>
            </w:pPr>
          </w:p>
        </w:tc>
        <w:tc>
          <w:tcPr>
            <w:tcW w:w="934" w:type="dxa"/>
            <w:gridSpan w:val="2"/>
            <w:vAlign w:val="center"/>
          </w:tcPr>
          <w:p w14:paraId="2E120B61">
            <w:pPr>
              <w:rPr>
                <w:rFonts w:hint="eastAsia" w:ascii="仿宋" w:hAnsi="仿宋" w:eastAsia="仿宋"/>
                <w:color w:val="000000"/>
                <w:szCs w:val="21"/>
              </w:rPr>
            </w:pPr>
            <w:r>
              <w:rPr>
                <w:rFonts w:hint="eastAsia" w:ascii="仿宋" w:hAnsi="仿宋" w:eastAsia="仿宋" w:cs="仿宋"/>
                <w:color w:val="000000"/>
                <w:sz w:val="22"/>
                <w:szCs w:val="16"/>
              </w:rPr>
              <w:t>互动量</w:t>
            </w:r>
          </w:p>
        </w:tc>
        <w:tc>
          <w:tcPr>
            <w:tcW w:w="1757" w:type="dxa"/>
            <w:gridSpan w:val="2"/>
            <w:vAlign w:val="center"/>
          </w:tcPr>
          <w:p w14:paraId="054B6202">
            <w:pPr>
              <w:rPr>
                <w:rFonts w:hint="eastAsia" w:ascii="仿宋" w:hAnsi="仿宋" w:eastAsia="仿宋"/>
                <w:color w:val="000000"/>
                <w:szCs w:val="21"/>
              </w:rPr>
            </w:pPr>
          </w:p>
        </w:tc>
      </w:tr>
      <w:tr w14:paraId="33E8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jc w:val="center"/>
        </w:trPr>
        <w:tc>
          <w:tcPr>
            <w:tcW w:w="1013" w:type="dxa"/>
            <w:vAlign w:val="center"/>
          </w:tcPr>
          <w:p w14:paraId="4812E8B0">
            <w:pPr>
              <w:spacing w:line="380" w:lineRule="exact"/>
              <w:jc w:val="center"/>
              <w:rPr>
                <w:rFonts w:hint="eastAsia" w:ascii="华文中宋" w:hAnsi="华文中宋" w:eastAsia="华文中宋"/>
                <w:sz w:val="28"/>
              </w:rPr>
            </w:pPr>
            <w:r>
              <w:rPr>
                <w:rFonts w:hint="eastAsia" w:ascii="华文中宋" w:hAnsi="华文中宋" w:eastAsia="华文中宋"/>
                <w:sz w:val="28"/>
              </w:rPr>
              <w:t xml:space="preserve">  ︵</w:t>
            </w:r>
          </w:p>
          <w:p w14:paraId="187575CA">
            <w:pPr>
              <w:spacing w:line="380" w:lineRule="exact"/>
              <w:jc w:val="center"/>
              <w:rPr>
                <w:rFonts w:hint="eastAsia" w:ascii="华文中宋" w:hAnsi="华文中宋" w:eastAsia="华文中宋"/>
                <w:sz w:val="28"/>
              </w:rPr>
            </w:pPr>
            <w:r>
              <w:rPr>
                <w:rFonts w:hint="eastAsia" w:ascii="华文中宋" w:hAnsi="华文中宋" w:eastAsia="华文中宋"/>
                <w:sz w:val="28"/>
              </w:rPr>
              <w:t>初推</w:t>
            </w:r>
          </w:p>
          <w:p w14:paraId="6D3495A8">
            <w:pPr>
              <w:spacing w:line="380" w:lineRule="exact"/>
              <w:jc w:val="center"/>
              <w:rPr>
                <w:rFonts w:hint="eastAsia" w:ascii="华文中宋" w:hAnsi="华文中宋" w:eastAsia="华文中宋"/>
                <w:sz w:val="28"/>
              </w:rPr>
            </w:pPr>
            <w:r>
              <w:rPr>
                <w:rFonts w:hint="eastAsia" w:ascii="华文中宋" w:hAnsi="华文中宋" w:eastAsia="华文中宋"/>
                <w:sz w:val="28"/>
              </w:rPr>
              <w:t>评荐</w:t>
            </w:r>
          </w:p>
          <w:p w14:paraId="155E2E9E">
            <w:pPr>
              <w:spacing w:line="380" w:lineRule="exact"/>
              <w:jc w:val="center"/>
              <w:rPr>
                <w:rFonts w:hint="eastAsia" w:ascii="华文中宋" w:hAnsi="华文中宋" w:eastAsia="华文中宋"/>
                <w:sz w:val="28"/>
              </w:rPr>
            </w:pPr>
            <w:r>
              <w:rPr>
                <w:rFonts w:hint="eastAsia" w:ascii="华文中宋" w:hAnsi="华文中宋" w:eastAsia="华文中宋"/>
                <w:sz w:val="28"/>
              </w:rPr>
              <w:t>评理</w:t>
            </w:r>
          </w:p>
          <w:p w14:paraId="592F1C1E">
            <w:pPr>
              <w:spacing w:line="380" w:lineRule="exact"/>
              <w:jc w:val="center"/>
              <w:rPr>
                <w:rFonts w:hint="eastAsia" w:ascii="华文中宋" w:hAnsi="华文中宋" w:eastAsia="华文中宋"/>
                <w:sz w:val="28"/>
              </w:rPr>
            </w:pPr>
            <w:r>
              <w:rPr>
                <w:rFonts w:hint="eastAsia" w:ascii="华文中宋" w:hAnsi="华文中宋" w:eastAsia="华文中宋"/>
                <w:sz w:val="28"/>
              </w:rPr>
              <w:t>语由</w:t>
            </w:r>
          </w:p>
          <w:p w14:paraId="7F5697FE">
            <w:pPr>
              <w:widowControl/>
              <w:spacing w:line="400" w:lineRule="exact"/>
              <w:jc w:val="center"/>
              <w:rPr>
                <w:rFonts w:hint="eastAsia" w:ascii="华文中宋" w:hAnsi="华文中宋" w:eastAsia="华文中宋"/>
                <w:color w:val="000000"/>
                <w:sz w:val="28"/>
                <w:szCs w:val="20"/>
              </w:rPr>
            </w:pPr>
            <w:r>
              <w:rPr>
                <w:rFonts w:hint="eastAsia" w:ascii="华文中宋" w:hAnsi="华文中宋" w:eastAsia="华文中宋"/>
                <w:sz w:val="28"/>
              </w:rPr>
              <w:t xml:space="preserve">  ︶</w:t>
            </w:r>
          </w:p>
        </w:tc>
        <w:tc>
          <w:tcPr>
            <w:tcW w:w="8381" w:type="dxa"/>
            <w:gridSpan w:val="18"/>
            <w:vAlign w:val="center"/>
          </w:tcPr>
          <w:p w14:paraId="3811D719">
            <w:pPr>
              <w:rPr>
                <w:rFonts w:hint="eastAsia" w:ascii="仿宋" w:hAnsi="仿宋" w:eastAsia="仿宋" w:cs="仿宋"/>
                <w:sz w:val="24"/>
              </w:rPr>
            </w:pPr>
            <w:r>
              <w:rPr>
                <w:rFonts w:hint="eastAsia" w:ascii="仿宋" w:hAnsi="仿宋" w:eastAsia="仿宋" w:cs="仿宋"/>
                <w:sz w:val="24"/>
              </w:rPr>
              <w:t>精准指向青少年冲动打赏游戏主播、过度购买游戏点卡的普遍问题，与当下社会热点紧密相关。通过漫画中陷阱等形象，直观展现盲目消费的潜在危害，能有效警醒青少年及其家长，防患未然。</w:t>
            </w:r>
          </w:p>
          <w:p w14:paraId="1F759C3F">
            <w:pPr>
              <w:widowControl/>
              <w:spacing w:line="360" w:lineRule="exact"/>
              <w:jc w:val="left"/>
              <w:rPr>
                <w:rFonts w:hint="eastAsia" w:ascii="仿宋" w:hAnsi="仿宋" w:eastAsia="仿宋"/>
                <w:color w:val="000000"/>
                <w:szCs w:val="21"/>
              </w:rPr>
            </w:pPr>
          </w:p>
          <w:p w14:paraId="7DF7DF45">
            <w:pPr>
              <w:widowControl/>
              <w:spacing w:line="360" w:lineRule="exact"/>
              <w:jc w:val="left"/>
              <w:rPr>
                <w:rFonts w:hint="eastAsia" w:ascii="华文中宋" w:hAnsi="华文中宋" w:eastAsia="华文中宋"/>
                <w:sz w:val="28"/>
                <w:szCs w:val="20"/>
              </w:rPr>
            </w:pPr>
            <w:r>
              <w:rPr>
                <w:rFonts w:hint="eastAsia" w:ascii="华文中宋" w:hAnsi="华文中宋" w:eastAsia="华文中宋"/>
                <w:sz w:val="28"/>
                <w:szCs w:val="20"/>
              </w:rPr>
              <w:t xml:space="preserve">                                        </w:t>
            </w:r>
          </w:p>
          <w:p w14:paraId="293D57B9">
            <w:pPr>
              <w:widowControl/>
              <w:spacing w:line="360" w:lineRule="exact"/>
              <w:ind w:firstLine="5040" w:firstLineChars="1800"/>
              <w:jc w:val="left"/>
              <w:rPr>
                <w:rFonts w:hint="eastAsia" w:ascii="仿宋" w:hAnsi="仿宋" w:eastAsia="仿宋"/>
                <w:color w:val="000000"/>
                <w:szCs w:val="21"/>
              </w:rPr>
            </w:pPr>
            <w:r>
              <w:rPr>
                <w:rFonts w:hint="eastAsia" w:ascii="华文中宋" w:hAnsi="华文中宋" w:eastAsia="华文中宋"/>
                <w:sz w:val="28"/>
                <w:szCs w:val="20"/>
              </w:rPr>
              <w:t>签名：</w:t>
            </w:r>
          </w:p>
          <w:p w14:paraId="315B1F36">
            <w:pPr>
              <w:spacing w:line="360" w:lineRule="exact"/>
              <w:ind w:firstLine="5460" w:firstLineChars="1950"/>
              <w:jc w:val="left"/>
              <w:rPr>
                <w:rFonts w:hint="eastAsia" w:ascii="华文中宋" w:hAnsi="华文中宋" w:eastAsia="华文中宋"/>
                <w:color w:val="000000"/>
                <w:sz w:val="28"/>
                <w:szCs w:val="20"/>
              </w:rPr>
            </w:pPr>
            <w:r>
              <w:rPr>
                <w:rFonts w:hint="eastAsia" w:ascii="华文中宋" w:hAnsi="华文中宋" w:eastAsia="华文中宋"/>
                <w:color w:val="000000"/>
                <w:sz w:val="28"/>
                <w:szCs w:val="20"/>
              </w:rPr>
              <w:t>（盖单位公章）</w:t>
            </w:r>
          </w:p>
          <w:p w14:paraId="0FC92DA4">
            <w:pPr>
              <w:widowControl/>
              <w:spacing w:line="360" w:lineRule="exact"/>
              <w:ind w:firstLine="3920" w:firstLineChars="1400"/>
              <w:rPr>
                <w:rFonts w:hint="eastAsia" w:ascii="华文中宋" w:hAnsi="华文中宋" w:eastAsia="华文中宋"/>
                <w:sz w:val="28"/>
                <w:szCs w:val="20"/>
              </w:rPr>
            </w:pPr>
            <w:r>
              <w:rPr>
                <w:rFonts w:hint="eastAsia" w:ascii="华文中宋" w:hAnsi="华文中宋" w:eastAsia="华文中宋"/>
                <w:sz w:val="28"/>
                <w:szCs w:val="20"/>
              </w:rPr>
              <w:t xml:space="preserve">             2025年  月  日 </w:t>
            </w:r>
          </w:p>
        </w:tc>
      </w:tr>
      <w:tr w14:paraId="5BC7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409" w:type="dxa"/>
            <w:gridSpan w:val="3"/>
            <w:vAlign w:val="center"/>
          </w:tcPr>
          <w:p w14:paraId="7FCC79AF">
            <w:pPr>
              <w:widowControl/>
              <w:spacing w:line="30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0"/>
              </w:rPr>
              <w:t>联系人</w:t>
            </w:r>
          </w:p>
        </w:tc>
        <w:tc>
          <w:tcPr>
            <w:tcW w:w="2682" w:type="dxa"/>
            <w:gridSpan w:val="4"/>
            <w:vAlign w:val="center"/>
          </w:tcPr>
          <w:p w14:paraId="6265276F">
            <w:pPr>
              <w:widowControl/>
              <w:snapToGrid w:val="0"/>
              <w:ind w:firstLine="560"/>
              <w:jc w:val="center"/>
              <w:rPr>
                <w:rFonts w:ascii="仿宋_GB2312" w:hAnsi="仿宋" w:eastAsia="仿宋_GB2312"/>
                <w:color w:val="000000"/>
                <w:sz w:val="28"/>
                <w:szCs w:val="28"/>
              </w:rPr>
            </w:pPr>
          </w:p>
        </w:tc>
        <w:tc>
          <w:tcPr>
            <w:tcW w:w="1537" w:type="dxa"/>
            <w:gridSpan w:val="5"/>
            <w:vAlign w:val="center"/>
          </w:tcPr>
          <w:p w14:paraId="5DA6A6B6">
            <w:pPr>
              <w:widowControl/>
              <w:spacing w:line="40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手机</w:t>
            </w:r>
          </w:p>
        </w:tc>
        <w:tc>
          <w:tcPr>
            <w:tcW w:w="3766" w:type="dxa"/>
            <w:gridSpan w:val="7"/>
            <w:vAlign w:val="center"/>
          </w:tcPr>
          <w:p w14:paraId="5D5688B4">
            <w:pPr>
              <w:widowControl/>
              <w:spacing w:line="400" w:lineRule="exact"/>
              <w:rPr>
                <w:rFonts w:hint="eastAsia" w:ascii="华文中宋" w:hAnsi="华文中宋" w:eastAsia="华文中宋"/>
                <w:color w:val="000000"/>
                <w:sz w:val="28"/>
                <w:szCs w:val="28"/>
              </w:rPr>
            </w:pPr>
          </w:p>
        </w:tc>
      </w:tr>
      <w:tr w14:paraId="02D3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1013" w:type="dxa"/>
            <w:vAlign w:val="center"/>
          </w:tcPr>
          <w:p w14:paraId="08DB6E35">
            <w:pPr>
              <w:widowControl/>
              <w:spacing w:line="40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电话</w:t>
            </w:r>
          </w:p>
        </w:tc>
        <w:tc>
          <w:tcPr>
            <w:tcW w:w="3078" w:type="dxa"/>
            <w:gridSpan w:val="6"/>
            <w:vAlign w:val="center"/>
          </w:tcPr>
          <w:p w14:paraId="651FA1C5">
            <w:pPr>
              <w:widowControl/>
              <w:snapToGrid w:val="0"/>
              <w:rPr>
                <w:rFonts w:ascii="仿宋_GB2312" w:hAnsi="仿宋" w:eastAsia="仿宋_GB2312"/>
                <w:color w:val="000000"/>
                <w:sz w:val="28"/>
                <w:szCs w:val="28"/>
              </w:rPr>
            </w:pPr>
          </w:p>
        </w:tc>
        <w:tc>
          <w:tcPr>
            <w:tcW w:w="1537" w:type="dxa"/>
            <w:gridSpan w:val="5"/>
            <w:vAlign w:val="center"/>
          </w:tcPr>
          <w:p w14:paraId="098DFD74">
            <w:pPr>
              <w:widowControl/>
              <w:spacing w:line="40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电子邮箱</w:t>
            </w:r>
          </w:p>
        </w:tc>
        <w:tc>
          <w:tcPr>
            <w:tcW w:w="3766" w:type="dxa"/>
            <w:gridSpan w:val="7"/>
            <w:vAlign w:val="center"/>
          </w:tcPr>
          <w:p w14:paraId="2740FA6C">
            <w:pPr>
              <w:widowControl/>
              <w:snapToGrid w:val="0"/>
              <w:rPr>
                <w:rFonts w:ascii="仿宋_GB2312" w:hAnsi="仿宋" w:eastAsia="仿宋_GB2312"/>
                <w:color w:val="000000"/>
                <w:sz w:val="28"/>
                <w:szCs w:val="28"/>
              </w:rPr>
            </w:pPr>
          </w:p>
        </w:tc>
      </w:tr>
      <w:tr w14:paraId="520E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013" w:type="dxa"/>
            <w:vAlign w:val="center"/>
          </w:tcPr>
          <w:p w14:paraId="1251F30E">
            <w:pPr>
              <w:widowControl/>
              <w:spacing w:line="40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地址</w:t>
            </w:r>
          </w:p>
        </w:tc>
        <w:tc>
          <w:tcPr>
            <w:tcW w:w="5176" w:type="dxa"/>
            <w:gridSpan w:val="12"/>
            <w:vAlign w:val="center"/>
          </w:tcPr>
          <w:p w14:paraId="6CE61955">
            <w:pPr>
              <w:widowControl/>
              <w:snapToGrid w:val="0"/>
              <w:rPr>
                <w:rFonts w:ascii="仿宋_GB2312" w:hAnsi="仿宋" w:eastAsia="仿宋_GB2312"/>
                <w:color w:val="000000"/>
                <w:sz w:val="28"/>
                <w:szCs w:val="28"/>
              </w:rPr>
            </w:pPr>
          </w:p>
        </w:tc>
        <w:tc>
          <w:tcPr>
            <w:tcW w:w="1126" w:type="dxa"/>
            <w:gridSpan w:val="3"/>
            <w:vAlign w:val="center"/>
          </w:tcPr>
          <w:p w14:paraId="5266BA07">
            <w:pPr>
              <w:widowControl/>
              <w:spacing w:line="400" w:lineRule="exact"/>
              <w:jc w:val="center"/>
              <w:rPr>
                <w:rFonts w:hint="eastAsia" w:ascii="华文中宋" w:hAnsi="华文中宋" w:eastAsia="华文中宋"/>
                <w:color w:val="000000"/>
                <w:sz w:val="28"/>
                <w:szCs w:val="28"/>
              </w:rPr>
            </w:pPr>
            <w:r>
              <w:rPr>
                <w:rFonts w:hint="eastAsia" w:ascii="华文中宋" w:hAnsi="华文中宋" w:eastAsia="华文中宋"/>
                <w:color w:val="000000"/>
                <w:sz w:val="28"/>
                <w:szCs w:val="28"/>
              </w:rPr>
              <w:t>邮编</w:t>
            </w:r>
          </w:p>
        </w:tc>
        <w:tc>
          <w:tcPr>
            <w:tcW w:w="2079" w:type="dxa"/>
            <w:gridSpan w:val="3"/>
            <w:vAlign w:val="center"/>
          </w:tcPr>
          <w:p w14:paraId="49FB8AF7">
            <w:pPr>
              <w:widowControl/>
              <w:snapToGrid w:val="0"/>
              <w:rPr>
                <w:rFonts w:ascii="仿宋_GB2312" w:hAnsi="仿宋" w:eastAsia="仿宋_GB2312"/>
                <w:color w:val="000000"/>
                <w:sz w:val="28"/>
                <w:szCs w:val="28"/>
              </w:rPr>
            </w:pPr>
          </w:p>
        </w:tc>
      </w:tr>
    </w:tbl>
    <w:p w14:paraId="237B00B5"/>
    <w:p w14:paraId="40D6D7CD"/>
    <w:p w14:paraId="0D21A838"/>
    <w:p w14:paraId="5F3F3087"/>
    <w:p w14:paraId="16359020"/>
    <w:p w14:paraId="1FE6D060"/>
    <w:p w14:paraId="74D4C7EA"/>
    <w:p w14:paraId="2206626E"/>
    <w:p w14:paraId="69FAEAB4"/>
    <w:p w14:paraId="5A0AE5F0"/>
    <w:p w14:paraId="6F240D43"/>
    <w:p w14:paraId="551DC4D1"/>
    <w:p w14:paraId="72145AF7"/>
    <w:p w14:paraId="11F2BC28"/>
    <w:p w14:paraId="2828F8EA"/>
    <w:p w14:paraId="46E1ED31"/>
    <w:p w14:paraId="645555E1"/>
    <w:p w14:paraId="38CC73DA"/>
    <w:p w14:paraId="1685473E"/>
    <w:p w14:paraId="120ACF39"/>
    <w:p w14:paraId="43BC6BF0"/>
    <w:p w14:paraId="2E85B2CD"/>
    <w:p w14:paraId="5A29296E"/>
    <w:p w14:paraId="78273B52"/>
    <w:p w14:paraId="141BBB3E"/>
    <w:p w14:paraId="06EAF625"/>
    <w:p w14:paraId="7EF19AE4"/>
    <w:p w14:paraId="15D0188A"/>
    <w:p w14:paraId="6B4A1569"/>
    <w:p w14:paraId="14244E97"/>
    <w:p w14:paraId="4FE7AAA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作品主要贡献人员名单</w:t>
      </w:r>
    </w:p>
    <w:p w14:paraId="0589D00A">
      <w:pPr>
        <w:spacing w:line="560" w:lineRule="exact"/>
        <w:rPr>
          <w:rFonts w:ascii="仿宋" w:eastAsia="仿宋" w:cs="仿宋"/>
          <w:sz w:val="28"/>
          <w:szCs w:val="28"/>
        </w:rPr>
      </w:pPr>
    </w:p>
    <w:p w14:paraId="12FEB22E">
      <w:pPr>
        <w:spacing w:line="560" w:lineRule="exact"/>
        <w:rPr>
          <w:rFonts w:ascii="仿宋" w:eastAsia="仿宋" w:cs="仿宋"/>
          <w:b/>
          <w:bCs/>
          <w:sz w:val="28"/>
          <w:szCs w:val="28"/>
        </w:rPr>
      </w:pPr>
      <w:r>
        <w:rPr>
          <w:rFonts w:hint="eastAsia" w:ascii="仿宋" w:eastAsia="仿宋" w:cs="仿宋"/>
          <w:b/>
          <w:bCs/>
          <w:sz w:val="28"/>
          <w:szCs w:val="28"/>
        </w:rPr>
        <w:t>作品：《</w:t>
      </w:r>
      <w:r>
        <w:rPr>
          <w:rFonts w:hint="eastAsia" w:ascii="仿宋" w:hAnsi="仿宋" w:eastAsia="仿宋"/>
          <w:color w:val="000000"/>
          <w:sz w:val="24"/>
        </w:rPr>
        <w:t>未成年人超额打赏可退款！</w:t>
      </w:r>
      <w:r>
        <w:rPr>
          <w:rFonts w:hint="eastAsia" w:ascii="仿宋" w:eastAsia="仿宋" w:cs="仿宋"/>
          <w:b/>
          <w:bCs/>
          <w:sz w:val="28"/>
          <w:szCs w:val="28"/>
        </w:rPr>
        <w:t>》</w:t>
      </w:r>
    </w:p>
    <w:p w14:paraId="50063812">
      <w:pPr>
        <w:spacing w:line="560" w:lineRule="exact"/>
        <w:rPr>
          <w:rFonts w:ascii="仿宋" w:eastAsia="仿宋" w:cs="仿宋"/>
          <w:b/>
          <w:bCs/>
          <w:sz w:val="28"/>
          <w:szCs w:val="28"/>
        </w:rPr>
      </w:pPr>
      <w:r>
        <w:rPr>
          <w:rFonts w:hint="eastAsia" w:ascii="仿宋" w:eastAsia="仿宋" w:cs="仿宋"/>
          <w:b/>
          <w:bCs/>
          <w:sz w:val="28"/>
          <w:szCs w:val="28"/>
        </w:rPr>
        <w:t>作者：</w:t>
      </w:r>
      <w:r>
        <w:rPr>
          <w:rFonts w:hint="eastAsia" w:ascii="仿宋" w:eastAsia="仿宋" w:cs="仿宋"/>
          <w:b/>
          <w:bCs/>
          <w:color w:val="767171" w:themeColor="background2" w:themeShade="80"/>
          <w:sz w:val="28"/>
          <w:szCs w:val="28"/>
        </w:rPr>
        <w:t>（牛航正）</w:t>
      </w:r>
    </w:p>
    <w:p w14:paraId="19A1EE92">
      <w:pPr>
        <w:rPr>
          <w:rFonts w:ascii="仿宋" w:eastAsia="仿宋" w:cs="仿宋"/>
          <w:b/>
          <w:bCs/>
          <w:color w:val="767171" w:themeColor="background2" w:themeShade="80"/>
          <w:sz w:val="28"/>
          <w:szCs w:val="28"/>
        </w:rPr>
      </w:pPr>
      <w:r>
        <w:rPr>
          <w:rFonts w:hint="eastAsia" w:ascii="仿宋" w:eastAsia="仿宋" w:cs="仿宋"/>
          <w:b/>
          <w:bCs/>
          <w:sz w:val="28"/>
          <w:szCs w:val="28"/>
        </w:rPr>
        <w:t>编辑：</w:t>
      </w:r>
      <w:r>
        <w:rPr>
          <w:rFonts w:hint="eastAsia" w:ascii="仿宋" w:eastAsia="仿宋" w:cs="仿宋"/>
          <w:b/>
          <w:bCs/>
          <w:color w:val="767171" w:themeColor="background2" w:themeShade="80"/>
          <w:sz w:val="28"/>
          <w:szCs w:val="28"/>
        </w:rPr>
        <w:t>（梁爽）</w:t>
      </w:r>
    </w:p>
    <w:p w14:paraId="744A1D52">
      <w:pPr>
        <w:rPr>
          <w:rFonts w:ascii="仿宋" w:eastAsia="仿宋" w:cs="仿宋"/>
          <w:b/>
          <w:bCs/>
          <w:color w:val="767171" w:themeColor="background2" w:themeShade="80"/>
          <w:sz w:val="28"/>
          <w:szCs w:val="28"/>
        </w:rPr>
      </w:pPr>
    </w:p>
    <w:p w14:paraId="5A53BB2A">
      <w:pPr>
        <w:rPr>
          <w:rFonts w:ascii="仿宋" w:eastAsia="仿宋" w:cs="仿宋"/>
          <w:b/>
          <w:bCs/>
          <w:color w:val="767171" w:themeColor="background2" w:themeShade="80"/>
          <w:sz w:val="28"/>
          <w:szCs w:val="28"/>
        </w:rPr>
      </w:pPr>
    </w:p>
    <w:p w14:paraId="59401525">
      <w:pPr>
        <w:rPr>
          <w:rFonts w:ascii="仿宋" w:eastAsia="仿宋" w:cs="仿宋"/>
          <w:b/>
          <w:bCs/>
          <w:color w:val="767171" w:themeColor="background2" w:themeShade="80"/>
          <w:sz w:val="28"/>
          <w:szCs w:val="28"/>
        </w:rPr>
      </w:pPr>
    </w:p>
    <w:p w14:paraId="0A7812F2">
      <w:pPr>
        <w:rPr>
          <w:rFonts w:ascii="仿宋" w:eastAsia="仿宋" w:cs="仿宋"/>
          <w:b/>
          <w:bCs/>
          <w:color w:val="767171" w:themeColor="background2" w:themeShade="80"/>
          <w:sz w:val="28"/>
          <w:szCs w:val="28"/>
        </w:rPr>
      </w:pPr>
    </w:p>
    <w:p w14:paraId="3B7B93F9">
      <w:pPr>
        <w:rPr>
          <w:rFonts w:ascii="仿宋" w:eastAsia="仿宋" w:cs="仿宋"/>
          <w:b/>
          <w:bCs/>
          <w:color w:val="767171" w:themeColor="background2" w:themeShade="80"/>
          <w:sz w:val="28"/>
          <w:szCs w:val="28"/>
        </w:rPr>
      </w:pPr>
    </w:p>
    <w:p w14:paraId="0EE88AEE">
      <w:pPr>
        <w:rPr>
          <w:rFonts w:ascii="仿宋" w:eastAsia="仿宋" w:cs="仿宋"/>
          <w:b/>
          <w:bCs/>
          <w:color w:val="767171" w:themeColor="background2" w:themeShade="80"/>
          <w:sz w:val="28"/>
          <w:szCs w:val="28"/>
        </w:rPr>
      </w:pPr>
    </w:p>
    <w:p w14:paraId="0A268D47">
      <w:pPr>
        <w:rPr>
          <w:rFonts w:ascii="仿宋" w:eastAsia="仿宋" w:cs="仿宋"/>
          <w:b/>
          <w:bCs/>
          <w:color w:val="767171" w:themeColor="background2" w:themeShade="80"/>
          <w:sz w:val="28"/>
          <w:szCs w:val="28"/>
        </w:rPr>
      </w:pPr>
    </w:p>
    <w:p w14:paraId="040694D8">
      <w:pPr>
        <w:rPr>
          <w:rFonts w:ascii="仿宋" w:eastAsia="仿宋" w:cs="仿宋"/>
          <w:b/>
          <w:bCs/>
          <w:color w:val="767171" w:themeColor="background2" w:themeShade="80"/>
          <w:sz w:val="28"/>
          <w:szCs w:val="28"/>
        </w:rPr>
      </w:pPr>
    </w:p>
    <w:p w14:paraId="0B88D0DA">
      <w:pPr>
        <w:rPr>
          <w:rFonts w:ascii="仿宋" w:eastAsia="仿宋" w:cs="仿宋"/>
          <w:b/>
          <w:bCs/>
          <w:color w:val="767171" w:themeColor="background2" w:themeShade="80"/>
          <w:sz w:val="28"/>
          <w:szCs w:val="28"/>
        </w:rPr>
      </w:pPr>
    </w:p>
    <w:p w14:paraId="1AC0FF62">
      <w:pPr>
        <w:rPr>
          <w:rFonts w:ascii="仿宋" w:eastAsia="仿宋" w:cs="仿宋"/>
          <w:b/>
          <w:bCs/>
          <w:color w:val="767171" w:themeColor="background2" w:themeShade="80"/>
          <w:sz w:val="28"/>
          <w:szCs w:val="28"/>
        </w:rPr>
      </w:pPr>
    </w:p>
    <w:p w14:paraId="79121150">
      <w:pPr>
        <w:rPr>
          <w:rFonts w:ascii="仿宋" w:eastAsia="仿宋" w:cs="仿宋"/>
          <w:b/>
          <w:bCs/>
          <w:color w:val="767171" w:themeColor="background2" w:themeShade="80"/>
          <w:sz w:val="28"/>
          <w:szCs w:val="28"/>
        </w:rPr>
      </w:pPr>
    </w:p>
    <w:p w14:paraId="452F2B8A">
      <w:pPr>
        <w:rPr>
          <w:rFonts w:ascii="仿宋" w:eastAsia="仿宋" w:cs="仿宋"/>
          <w:b/>
          <w:bCs/>
          <w:color w:val="767171" w:themeColor="background2" w:themeShade="80"/>
          <w:sz w:val="28"/>
          <w:szCs w:val="28"/>
        </w:rPr>
      </w:pPr>
    </w:p>
    <w:p w14:paraId="3DA6222D">
      <w:pPr>
        <w:rPr>
          <w:rFonts w:ascii="仿宋" w:eastAsia="仿宋" w:cs="仿宋"/>
          <w:b/>
          <w:bCs/>
          <w:color w:val="767171" w:themeColor="background2" w:themeShade="80"/>
          <w:sz w:val="28"/>
          <w:szCs w:val="28"/>
        </w:rPr>
      </w:pPr>
    </w:p>
    <w:p w14:paraId="2979F868">
      <w:pPr>
        <w:rPr>
          <w:rFonts w:ascii="仿宋" w:eastAsia="仿宋" w:cs="仿宋"/>
          <w:b/>
          <w:bCs/>
          <w:color w:val="767171" w:themeColor="background2" w:themeShade="80"/>
          <w:sz w:val="28"/>
          <w:szCs w:val="28"/>
        </w:rPr>
      </w:pPr>
    </w:p>
    <w:p w14:paraId="473B8260">
      <w:pPr>
        <w:rPr>
          <w:rFonts w:ascii="仿宋" w:eastAsia="仿宋" w:cs="仿宋"/>
          <w:b/>
          <w:bCs/>
          <w:color w:val="767171" w:themeColor="background2" w:themeShade="80"/>
          <w:sz w:val="28"/>
          <w:szCs w:val="28"/>
        </w:rPr>
      </w:pPr>
    </w:p>
    <w:p w14:paraId="5105797C">
      <w:pPr>
        <w:rPr>
          <w:rFonts w:ascii="仿宋" w:eastAsia="仿宋" w:cs="仿宋"/>
          <w:b/>
          <w:bCs/>
          <w:color w:val="767171" w:themeColor="background2" w:themeShade="80"/>
          <w:sz w:val="28"/>
          <w:szCs w:val="28"/>
        </w:rPr>
      </w:pPr>
    </w:p>
    <w:p w14:paraId="5A12775E">
      <w:pPr>
        <w:rPr>
          <w:rFonts w:ascii="仿宋" w:eastAsia="仿宋" w:cs="仿宋"/>
          <w:b/>
          <w:bCs/>
          <w:color w:val="767171" w:themeColor="background2" w:themeShade="80"/>
          <w:sz w:val="28"/>
          <w:szCs w:val="28"/>
        </w:rPr>
      </w:pPr>
    </w:p>
    <w:p w14:paraId="24138C96">
      <w:pPr>
        <w:rPr>
          <w:rFonts w:hint="eastAsia"/>
          <w:lang w:val="en-US" w:eastAsia="zh-CN"/>
        </w:rPr>
      </w:pPr>
    </w:p>
    <w:p w14:paraId="1F5AEE84">
      <w:pPr>
        <w:jc w:val="center"/>
        <w:rPr>
          <w:rFonts w:hint="default" w:eastAsia="宋体"/>
          <w:sz w:val="32"/>
          <w:szCs w:val="32"/>
          <w:lang w:val="en-US" w:eastAsia="zh-CN"/>
        </w:rPr>
      </w:pPr>
      <w:r>
        <w:rPr>
          <w:rFonts w:hint="eastAsia"/>
          <w:sz w:val="32"/>
          <w:szCs w:val="32"/>
          <w:lang w:val="en-US" w:eastAsia="zh-CN"/>
        </w:rPr>
        <w:t>未成年人超额打赏可退款！</w:t>
      </w:r>
    </w:p>
    <w:p w14:paraId="0041A2FC">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根据《未成年人网络保护条例》规定，网络服务提供者应当合理限制不同年龄阶段未成年人的单次消费数额和单日累计消费数额，不得向未成年人提供与其民事行为能力不符的付费服务。未成年人超出其年龄智力程度购买或打赏，需要经法定代理人同意或者追认后才能发生效力。如果法定代理人不同意或不</w:t>
      </w:r>
      <w:bookmarkStart w:id="0" w:name="_GoBack"/>
      <w:bookmarkEnd w:id="0"/>
      <w:r>
        <w:rPr>
          <w:rFonts w:hint="eastAsia"/>
        </w:rPr>
        <w:t>予追认，则该行为无效。无效的民事法律行为自始没有法律约束力，行为人因该行为取得的财产，应当予以返还。</w:t>
      </w:r>
    </w:p>
    <w:p w14:paraId="684D3A1A">
      <w:r>
        <w:rPr>
          <w:rFonts w:hint="eastAsia"/>
        </w:rPr>
        <w:drawing>
          <wp:inline distT="0" distB="0" distL="0" distR="0">
            <wp:extent cx="5275580" cy="4339590"/>
            <wp:effectExtent l="0" t="0" r="1270" b="3810"/>
            <wp:docPr id="4655576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57632"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5580" cy="4339590"/>
                    </a:xfrm>
                    <a:prstGeom prst="rect">
                      <a:avLst/>
                    </a:prstGeom>
                    <a:noFill/>
                    <a:ln>
                      <a:noFill/>
                    </a:ln>
                  </pic:spPr>
                </pic:pic>
              </a:graphicData>
            </a:graphic>
          </wp:inline>
        </w:drawing>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D0DE3A7-2058-44A3-BBD1-60918F66793A}"/>
  </w:font>
  <w:font w:name="楷体">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2" w:fontKey="{2FF3C277-8C30-4BE0-A78F-47CD65E057F1}"/>
  </w:font>
  <w:font w:name="华文中宋">
    <w:panose1 w:val="02010600040101010101"/>
    <w:charset w:val="86"/>
    <w:family w:val="auto"/>
    <w:pitch w:val="default"/>
    <w:sig w:usb0="00000287" w:usb1="080F0000" w:usb2="00000000" w:usb3="00000000" w:csb0="0004009F" w:csb1="DFD70000"/>
    <w:embedRegular r:id="rId3" w:fontKey="{FE4CC678-E4A7-45B9-A6D9-10C5AB462B02}"/>
  </w:font>
  <w:font w:name="仿宋_GB2312">
    <w:altName w:val="仿宋"/>
    <w:panose1 w:val="00000000000000000000"/>
    <w:charset w:val="00"/>
    <w:family w:val="auto"/>
    <w:pitch w:val="default"/>
    <w:sig w:usb0="00000000" w:usb1="00000000" w:usb2="00000000" w:usb3="00000000" w:csb0="00000000" w:csb1="00000000"/>
    <w:embedRegular r:id="rId4" w:fontKey="{7EFB8B28-CC70-4749-AB1B-913362024D48}"/>
  </w:font>
  <w:font w:name="仿宋">
    <w:panose1 w:val="02010609060101010101"/>
    <w:charset w:val="86"/>
    <w:family w:val="modern"/>
    <w:pitch w:val="default"/>
    <w:sig w:usb0="800002BF" w:usb1="38CF7CFA" w:usb2="00000016" w:usb3="00000000" w:csb0="00040001" w:csb1="00000000"/>
    <w:embedRegular r:id="rId5" w:fontKey="{0511666C-F597-4EDF-9105-D100324B78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9CE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EB80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FFEB80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0E4067"/>
    <w:rsid w:val="0000411B"/>
    <w:rsid w:val="003230B9"/>
    <w:rsid w:val="0037141C"/>
    <w:rsid w:val="00516C06"/>
    <w:rsid w:val="00801BFD"/>
    <w:rsid w:val="00BC3D98"/>
    <w:rsid w:val="00F10A82"/>
    <w:rsid w:val="097C7C49"/>
    <w:rsid w:val="11A61F42"/>
    <w:rsid w:val="11CA1794"/>
    <w:rsid w:val="346734C0"/>
    <w:rsid w:val="57D34FCE"/>
    <w:rsid w:val="5B0E4067"/>
    <w:rsid w:val="6094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901</Words>
  <Characters>912</Characters>
  <Lines>104</Lines>
  <Paragraphs>94</Paragraphs>
  <TotalTime>0</TotalTime>
  <ScaleCrop>false</ScaleCrop>
  <LinksUpToDate>false</LinksUpToDate>
  <CharactersWithSpaces>993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2025-04-19T13:22:00Z</dcterms:created>
  <dc:creator>火焱</dc:creator>
  <cp:lastModifiedBy>火焱</cp:lastModifiedBy>
  <dcterms:modified xsi:type="dcterms:W3CDTF">2025-04-21T11:07:14Z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19D01E3FFDD24FAEA76407ACFF3D0339_13</vt:lpwstr>
  </property>
  <property fmtid="{D5CDD505-2E9C-101B-9397-08002B2CF9AE}" pid="4" name="KSOTemplateDocerSaveRecord">
    <vt:lpwstr>eyJoZGlkIjoiMzNmNzU2YzY1NWY5MDVkMzA0ZDUwNDlkMTA5MTgzZGQiLCJ1c2VySWQiOiI1NDk5OTUyNzYifQ==</vt:lpwstr>
  </property>
</Properties>
</file>