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0E" w:rsidRPr="0049390E" w:rsidRDefault="0049390E" w:rsidP="0049390E">
      <w:pPr>
        <w:widowControl/>
        <w:shd w:val="clear" w:color="auto" w:fill="FFFFFF"/>
        <w:wordWrap w:val="0"/>
        <w:spacing w:before="150" w:after="150" w:line="500" w:lineRule="exact"/>
        <w:jc w:val="center"/>
        <w:outlineLvl w:val="1"/>
        <w:rPr>
          <w:rFonts w:ascii="华文中宋" w:eastAsia="华文中宋" w:hAnsi="华文中宋" w:cs="宋体"/>
          <w:b/>
          <w:color w:val="333333"/>
          <w:kern w:val="0"/>
          <w:sz w:val="36"/>
          <w:szCs w:val="36"/>
        </w:rPr>
      </w:pPr>
      <w:r w:rsidRPr="0049390E">
        <w:rPr>
          <w:rFonts w:ascii="华文中宋" w:eastAsia="华文中宋" w:hAnsi="华文中宋" w:cs="宋体" w:hint="eastAsia"/>
          <w:b/>
          <w:color w:val="333333"/>
          <w:kern w:val="0"/>
          <w:sz w:val="36"/>
          <w:szCs w:val="36"/>
        </w:rPr>
        <w:t>5896米！昆仑山脉最高气象站建成</w:t>
      </w:r>
    </w:p>
    <w:p w:rsidR="00314724" w:rsidRDefault="00314724"/>
    <w:p w:rsidR="0049390E" w:rsidRPr="0049390E" w:rsidRDefault="0049390E" w:rsidP="0049390E">
      <w:pPr>
        <w:pStyle w:val="a4"/>
        <w:shd w:val="clear" w:color="auto" w:fill="FFFFFF"/>
        <w:spacing w:before="0" w:beforeAutospacing="0" w:after="150" w:afterAutospacing="0" w:line="360" w:lineRule="exact"/>
        <w:ind w:firstLine="482"/>
        <w:rPr>
          <w:rFonts w:asciiTheme="minorEastAsia" w:eastAsiaTheme="minorEastAsia" w:hAnsiTheme="minorEastAsia"/>
          <w:b/>
          <w:color w:val="333333"/>
          <w:sz w:val="21"/>
          <w:szCs w:val="21"/>
        </w:rPr>
      </w:pPr>
      <w:r w:rsidRPr="0049390E">
        <w:rPr>
          <w:rFonts w:asciiTheme="minorEastAsia" w:eastAsiaTheme="minorEastAsia" w:hAnsiTheme="minorEastAsia" w:hint="eastAsia"/>
          <w:b/>
          <w:color w:val="333333"/>
          <w:sz w:val="21"/>
          <w:szCs w:val="21"/>
        </w:rPr>
        <w:t>本报讯通讯员玉素</w:t>
      </w:r>
      <w:proofErr w:type="gramStart"/>
      <w:r w:rsidRPr="0049390E">
        <w:rPr>
          <w:rFonts w:asciiTheme="minorEastAsia" w:eastAsiaTheme="minorEastAsia" w:hAnsiTheme="minorEastAsia" w:hint="eastAsia"/>
          <w:b/>
          <w:color w:val="333333"/>
          <w:sz w:val="21"/>
          <w:szCs w:val="21"/>
        </w:rPr>
        <w:t>甫</w:t>
      </w:r>
      <w:proofErr w:type="gramEnd"/>
      <w:r w:rsidR="00B71D33">
        <w:rPr>
          <w:rFonts w:asciiTheme="minorEastAsia" w:eastAsiaTheme="minorEastAsia" w:hAnsiTheme="minorEastAsia" w:hint="eastAsia"/>
          <w:b/>
          <w:color w:val="333333"/>
          <w:sz w:val="21"/>
          <w:szCs w:val="21"/>
        </w:rPr>
        <w:t xml:space="preserve"> </w:t>
      </w:r>
      <w:r w:rsidRPr="0049390E">
        <w:rPr>
          <w:rFonts w:asciiTheme="minorEastAsia" w:eastAsiaTheme="minorEastAsia" w:hAnsiTheme="minorEastAsia" w:hint="eastAsia"/>
          <w:b/>
          <w:color w:val="333333"/>
          <w:sz w:val="21"/>
          <w:szCs w:val="21"/>
        </w:rPr>
        <w:t>王小</w:t>
      </w:r>
      <w:proofErr w:type="gramStart"/>
      <w:r w:rsidRPr="0049390E">
        <w:rPr>
          <w:rFonts w:asciiTheme="minorEastAsia" w:eastAsiaTheme="minorEastAsia" w:hAnsiTheme="minorEastAsia" w:hint="eastAsia"/>
          <w:b/>
          <w:color w:val="333333"/>
          <w:sz w:val="21"/>
          <w:szCs w:val="21"/>
        </w:rPr>
        <w:t>飞报道</w:t>
      </w:r>
      <w:proofErr w:type="gramEnd"/>
      <w:r w:rsidRPr="0049390E">
        <w:rPr>
          <w:rFonts w:asciiTheme="minorEastAsia" w:eastAsiaTheme="minorEastAsia" w:hAnsiTheme="minorEastAsia" w:hint="eastAsia"/>
          <w:b/>
          <w:color w:val="333333"/>
          <w:sz w:val="21"/>
          <w:szCs w:val="21"/>
        </w:rPr>
        <w:t>10月22日，由中国科学院大气物理研究所和新疆维吾尔自治区气象局组成的科考团队，在昆仑山海拔5896米的卧龙岗布设的多要素自动气象站正式建成，刷新了昆仑山脉海拔最高气象站点纪录。至此，青藏高原北坡中昆仑山地区阶梯式气象观测网基本搭建完成。</w:t>
      </w:r>
    </w:p>
    <w:p w:rsidR="0049390E" w:rsidRPr="0049390E" w:rsidRDefault="0049390E" w:rsidP="0049390E">
      <w:pPr>
        <w:pStyle w:val="a4"/>
        <w:shd w:val="clear" w:color="auto" w:fill="FFFFFF"/>
        <w:spacing w:before="0" w:beforeAutospacing="0" w:after="150" w:afterAutospacing="0" w:line="360" w:lineRule="exact"/>
        <w:ind w:firstLine="482"/>
        <w:rPr>
          <w:rFonts w:asciiTheme="minorEastAsia" w:eastAsiaTheme="minorEastAsia" w:hAnsiTheme="minorEastAsia"/>
          <w:b/>
          <w:color w:val="333333"/>
          <w:sz w:val="21"/>
          <w:szCs w:val="21"/>
        </w:rPr>
      </w:pPr>
      <w:r w:rsidRPr="0049390E">
        <w:rPr>
          <w:rFonts w:asciiTheme="minorEastAsia" w:eastAsiaTheme="minorEastAsia" w:hAnsiTheme="minorEastAsia" w:hint="eastAsia"/>
          <w:b/>
          <w:color w:val="333333"/>
          <w:sz w:val="21"/>
          <w:szCs w:val="21"/>
        </w:rPr>
        <w:t>近年来，青藏高原地区呈现出明显的“变暖变湿”特征，南疆地区极端天气气候事件的发生频次显著增多。位于青藏高原北坡的昆仑山是西风-季风协同作用和高原水汽能量的关键区。研究与气候变化相关的水汽能量演变，揭示其变</w:t>
      </w:r>
      <w:bookmarkStart w:id="0" w:name="_GoBack"/>
      <w:bookmarkEnd w:id="0"/>
      <w:r w:rsidRPr="0049390E">
        <w:rPr>
          <w:rFonts w:asciiTheme="minorEastAsia" w:eastAsiaTheme="minorEastAsia" w:hAnsiTheme="minorEastAsia" w:hint="eastAsia"/>
          <w:b/>
          <w:color w:val="333333"/>
          <w:sz w:val="21"/>
          <w:szCs w:val="21"/>
        </w:rPr>
        <w:t>化的可能机制及其造成的可能影响，是具有重大现实意义的科学前沿课题。</w:t>
      </w:r>
    </w:p>
    <w:p w:rsidR="0049390E" w:rsidRPr="0049390E" w:rsidRDefault="0049390E" w:rsidP="0049390E">
      <w:pPr>
        <w:pStyle w:val="a4"/>
        <w:shd w:val="clear" w:color="auto" w:fill="FFFFFF"/>
        <w:spacing w:before="0" w:beforeAutospacing="0" w:after="150" w:afterAutospacing="0" w:line="360" w:lineRule="exact"/>
        <w:ind w:firstLine="482"/>
        <w:rPr>
          <w:rFonts w:asciiTheme="minorEastAsia" w:eastAsiaTheme="minorEastAsia" w:hAnsiTheme="minorEastAsia"/>
          <w:b/>
          <w:color w:val="333333"/>
          <w:sz w:val="21"/>
          <w:szCs w:val="21"/>
        </w:rPr>
      </w:pPr>
      <w:r w:rsidRPr="0049390E">
        <w:rPr>
          <w:rFonts w:asciiTheme="minorEastAsia" w:eastAsiaTheme="minorEastAsia" w:hAnsiTheme="minorEastAsia" w:hint="eastAsia"/>
          <w:b/>
          <w:color w:val="333333"/>
          <w:sz w:val="21"/>
          <w:szCs w:val="21"/>
        </w:rPr>
        <w:t>聚焦研究高海拔天气过程、气候变化以及昆仑山独特降水特征，加速提升南疆气象防灾减灾能力，新疆维吾尔自治区气象局于2020年启动昆仑山北坡阶梯式气象观测站点布局建设计划。目前，10个多要素自动气象站基本填补了昆仑山上气象观测空白。</w:t>
      </w:r>
    </w:p>
    <w:p w:rsidR="0049390E" w:rsidRPr="0049390E" w:rsidRDefault="0049390E" w:rsidP="0049390E">
      <w:pPr>
        <w:pStyle w:val="a4"/>
        <w:shd w:val="clear" w:color="auto" w:fill="FFFFFF"/>
        <w:spacing w:before="0" w:beforeAutospacing="0" w:after="150" w:afterAutospacing="0" w:line="360" w:lineRule="exact"/>
        <w:ind w:firstLine="482"/>
        <w:rPr>
          <w:rFonts w:asciiTheme="minorEastAsia" w:eastAsiaTheme="minorEastAsia" w:hAnsiTheme="minorEastAsia"/>
          <w:b/>
          <w:color w:val="333333"/>
          <w:sz w:val="21"/>
          <w:szCs w:val="21"/>
        </w:rPr>
      </w:pPr>
      <w:r w:rsidRPr="0049390E">
        <w:rPr>
          <w:rFonts w:asciiTheme="minorEastAsia" w:eastAsiaTheme="minorEastAsia" w:hAnsiTheme="minorEastAsia" w:hint="eastAsia"/>
          <w:b/>
          <w:color w:val="333333"/>
          <w:sz w:val="21"/>
          <w:szCs w:val="21"/>
        </w:rPr>
        <w:t>卧龙岗地处藏北高原与昆仑山脉之间，位于西风和季风两支大气环流交换的主通道上，高寒缺氧，天气复杂多变。经过近3个月的努力，参与建站的气象科研工作者克服持续高原反应和恶劣天气，完成站点搭建和设备调试。</w:t>
      </w:r>
    </w:p>
    <w:p w:rsidR="0049390E" w:rsidRDefault="0049390E" w:rsidP="0049390E">
      <w:pPr>
        <w:pStyle w:val="a4"/>
        <w:shd w:val="clear" w:color="auto" w:fill="FFFFFF"/>
        <w:spacing w:before="0" w:beforeAutospacing="0" w:after="150" w:afterAutospacing="0" w:line="360" w:lineRule="exact"/>
        <w:ind w:firstLine="482"/>
        <w:rPr>
          <w:rFonts w:ascii="微软雅黑" w:eastAsia="微软雅黑" w:hAnsi="微软雅黑"/>
          <w:color w:val="333333"/>
        </w:rPr>
      </w:pPr>
      <w:r w:rsidRPr="0049390E">
        <w:rPr>
          <w:rFonts w:asciiTheme="minorEastAsia" w:eastAsiaTheme="minorEastAsia" w:hAnsiTheme="minorEastAsia" w:hint="eastAsia"/>
          <w:b/>
          <w:color w:val="333333"/>
          <w:sz w:val="21"/>
          <w:szCs w:val="21"/>
        </w:rPr>
        <w:t>未来，随着昆仑山超高海拔监测数据应用于科研和服务中，将对当地脆弱生态环境改善、生态修复，以及推动经济社会高质量发展起到重要作用。</w:t>
      </w:r>
    </w:p>
    <w:sectPr w:rsidR="004939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FC"/>
    <w:rsid w:val="001B7BEC"/>
    <w:rsid w:val="00314724"/>
    <w:rsid w:val="0049390E"/>
    <w:rsid w:val="00A141FC"/>
    <w:rsid w:val="00B7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939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9390E"/>
    <w:rPr>
      <w:rFonts w:ascii="宋体" w:eastAsia="宋体" w:hAnsi="宋体" w:cs="宋体"/>
      <w:b/>
      <w:bCs/>
      <w:kern w:val="0"/>
      <w:sz w:val="36"/>
      <w:szCs w:val="36"/>
    </w:rPr>
  </w:style>
  <w:style w:type="paragraph" w:styleId="a3">
    <w:name w:val="Balloon Text"/>
    <w:basedOn w:val="a"/>
    <w:link w:val="Char"/>
    <w:uiPriority w:val="99"/>
    <w:semiHidden/>
    <w:unhideWhenUsed/>
    <w:rsid w:val="0049390E"/>
    <w:rPr>
      <w:sz w:val="18"/>
      <w:szCs w:val="18"/>
    </w:rPr>
  </w:style>
  <w:style w:type="character" w:customStyle="1" w:styleId="Char">
    <w:name w:val="批注框文本 Char"/>
    <w:basedOn w:val="a0"/>
    <w:link w:val="a3"/>
    <w:uiPriority w:val="99"/>
    <w:semiHidden/>
    <w:rsid w:val="0049390E"/>
    <w:rPr>
      <w:sz w:val="18"/>
      <w:szCs w:val="18"/>
    </w:rPr>
  </w:style>
  <w:style w:type="paragraph" w:styleId="a4">
    <w:name w:val="Normal (Web)"/>
    <w:basedOn w:val="a"/>
    <w:uiPriority w:val="99"/>
    <w:semiHidden/>
    <w:unhideWhenUsed/>
    <w:rsid w:val="004939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939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9390E"/>
    <w:rPr>
      <w:rFonts w:ascii="宋体" w:eastAsia="宋体" w:hAnsi="宋体" w:cs="宋体"/>
      <w:b/>
      <w:bCs/>
      <w:kern w:val="0"/>
      <w:sz w:val="36"/>
      <w:szCs w:val="36"/>
    </w:rPr>
  </w:style>
  <w:style w:type="paragraph" w:styleId="a3">
    <w:name w:val="Balloon Text"/>
    <w:basedOn w:val="a"/>
    <w:link w:val="Char"/>
    <w:uiPriority w:val="99"/>
    <w:semiHidden/>
    <w:unhideWhenUsed/>
    <w:rsid w:val="0049390E"/>
    <w:rPr>
      <w:sz w:val="18"/>
      <w:szCs w:val="18"/>
    </w:rPr>
  </w:style>
  <w:style w:type="character" w:customStyle="1" w:styleId="Char">
    <w:name w:val="批注框文本 Char"/>
    <w:basedOn w:val="a0"/>
    <w:link w:val="a3"/>
    <w:uiPriority w:val="99"/>
    <w:semiHidden/>
    <w:rsid w:val="0049390E"/>
    <w:rPr>
      <w:sz w:val="18"/>
      <w:szCs w:val="18"/>
    </w:rPr>
  </w:style>
  <w:style w:type="paragraph" w:styleId="a4">
    <w:name w:val="Normal (Web)"/>
    <w:basedOn w:val="a"/>
    <w:uiPriority w:val="99"/>
    <w:semiHidden/>
    <w:unhideWhenUsed/>
    <w:rsid w:val="004939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189">
      <w:bodyDiv w:val="1"/>
      <w:marLeft w:val="0"/>
      <w:marRight w:val="0"/>
      <w:marTop w:val="0"/>
      <w:marBottom w:val="0"/>
      <w:divBdr>
        <w:top w:val="none" w:sz="0" w:space="0" w:color="auto"/>
        <w:left w:val="none" w:sz="0" w:space="0" w:color="auto"/>
        <w:bottom w:val="none" w:sz="0" w:space="0" w:color="auto"/>
        <w:right w:val="none" w:sz="0" w:space="0" w:color="auto"/>
      </w:divBdr>
    </w:div>
    <w:div w:id="20759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韩青</cp:lastModifiedBy>
  <cp:revision>4</cp:revision>
  <dcterms:created xsi:type="dcterms:W3CDTF">2024-05-10T03:01:00Z</dcterms:created>
  <dcterms:modified xsi:type="dcterms:W3CDTF">2024-05-10T06:12:00Z</dcterms:modified>
</cp:coreProperties>
</file>