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color w:val="000000" w:themeColor="text1"/>
          <w:sz w:val="30"/>
          <w:szCs w:val="30"/>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附件2</w:t>
      </w:r>
      <w:bookmarkStart w:id="1" w:name="_GoBack"/>
      <w:bookmarkEnd w:id="1"/>
    </w:p>
    <w:p>
      <w:pPr>
        <w:spacing w:line="560" w:lineRule="exact"/>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融合报道、应用创新参评作品推荐表</w:t>
      </w:r>
      <w:bookmarkStart w:id="0" w:name="附件3"/>
      <w:bookmarkEnd w:id="0"/>
    </w:p>
    <w:p>
      <w:pPr>
        <w:spacing w:line="200" w:lineRule="exact"/>
        <w:jc w:val="center"/>
        <w:rPr>
          <w:rFonts w:ascii="华文中宋" w:hAnsi="华文中宋" w:eastAsia="华文中宋"/>
          <w:color w:val="000000"/>
          <w:sz w:val="36"/>
          <w:szCs w:val="36"/>
        </w:rPr>
      </w:pPr>
    </w:p>
    <w:tbl>
      <w:tblPr>
        <w:tblStyle w:val="10"/>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3693"/>
        <w:gridCol w:w="1227"/>
        <w:gridCol w:w="3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exact"/>
          <w:jc w:val="center"/>
        </w:trPr>
        <w:tc>
          <w:tcPr>
            <w:tcW w:w="1662"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作品标题</w:t>
            </w:r>
          </w:p>
        </w:tc>
        <w:tc>
          <w:tcPr>
            <w:tcW w:w="3693" w:type="dxa"/>
            <w:tcBorders>
              <w:top w:val="single" w:color="auto" w:sz="4" w:space="0"/>
              <w:left w:val="single" w:color="auto" w:sz="4" w:space="0"/>
              <w:right w:val="single" w:color="auto" w:sz="4" w:space="0"/>
            </w:tcBorders>
            <w:vAlign w:val="center"/>
          </w:tcPr>
          <w:p>
            <w:pPr>
              <w:spacing w:line="300" w:lineRule="exact"/>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实干中国 | 一人一站！渤海之上“观天人”</w:t>
            </w:r>
          </w:p>
        </w:tc>
        <w:tc>
          <w:tcPr>
            <w:tcW w:w="1227"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506" w:type="dxa"/>
            <w:tcBorders>
              <w:top w:val="single" w:color="auto" w:sz="4" w:space="0"/>
              <w:left w:val="single" w:color="auto" w:sz="4" w:space="0"/>
              <w:right w:val="single" w:color="auto" w:sz="4" w:space="0"/>
            </w:tcBorders>
            <w:vAlign w:val="center"/>
          </w:tcPr>
          <w:p>
            <w:pPr>
              <w:spacing w:line="300" w:lineRule="exact"/>
              <w:rPr>
                <w:rFonts w:ascii="仿宋_GB2312" w:hAnsi="华文仿宋" w:eastAsia="仿宋_GB2312"/>
              </w:rPr>
            </w:pPr>
            <w:r>
              <w:rPr>
                <w:rFonts w:hint="eastAsia" w:ascii="仿宋_GB2312" w:hAnsi="仿宋" w:eastAsia="仿宋_GB2312"/>
                <w:color w:val="000000" w:themeColor="text1"/>
                <w:sz w:val="28"/>
                <w:szCs w:val="28"/>
                <w14:textFill>
                  <w14:solidFill>
                    <w14:schemeClr w14:val="tx1"/>
                  </w14:solidFill>
                </w14:textFill>
              </w:rPr>
              <w:t>融合报道、应用创新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1662"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69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_GB2312"/>
                <w:sz w:val="24"/>
              </w:rPr>
            </w:pPr>
            <w:r>
              <w:rPr>
                <w:rFonts w:hint="eastAsia" w:ascii="仿宋_GB2312" w:hAnsi="仿宋" w:eastAsia="仿宋_GB2312"/>
                <w:color w:val="000000" w:themeColor="text1"/>
                <w:sz w:val="28"/>
                <w:szCs w:val="28"/>
                <w14:textFill>
                  <w14:solidFill>
                    <w14:schemeClr w14:val="tx1"/>
                  </w14:solidFill>
                </w14:textFill>
              </w:rPr>
              <w:t>王亮、李子硕、段昊书、张妍、徐文彬、周宁、文晶、高涵</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50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华文仿宋" w:eastAsia="仿宋_GB2312"/>
              </w:rPr>
            </w:pPr>
            <w:r>
              <w:rPr>
                <w:rFonts w:hint="eastAsia" w:ascii="仿宋_GB2312" w:hAnsi="仿宋" w:eastAsia="仿宋_GB2312"/>
                <w:color w:val="000000" w:themeColor="text1"/>
                <w:sz w:val="28"/>
                <w:szCs w:val="28"/>
                <w14:textFill>
                  <w14:solidFill>
                    <w14:schemeClr w14:val="tx1"/>
                  </w14:solidFill>
                </w14:textFill>
              </w:rPr>
              <w:t>集体（冉瑞奎、叶海英、陈梦婕、曾迎迎、张艺腾、张芸梦）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jc w:val="center"/>
        </w:trPr>
        <w:tc>
          <w:tcPr>
            <w:tcW w:w="1662"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69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_GB2312"/>
                <w:sz w:val="24"/>
              </w:rPr>
            </w:pPr>
            <w:r>
              <w:rPr>
                <w:rFonts w:hint="eastAsia" w:ascii="仿宋_GB2312" w:hAnsi="仿宋" w:eastAsia="仿宋_GB2312"/>
                <w:color w:val="000000" w:themeColor="text1"/>
                <w:sz w:val="28"/>
                <w:szCs w:val="28"/>
                <w14:textFill>
                  <w14:solidFill>
                    <w14:schemeClr w14:val="tx1"/>
                  </w14:solidFill>
                </w14:textFill>
              </w:rPr>
              <w:t>中国气象报社、新华社新媒体中心</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50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z w:val="24"/>
              </w:rPr>
            </w:pPr>
            <w:r>
              <w:rPr>
                <w:rFonts w:hint="eastAsia" w:ascii="仿宋_GB2312" w:hAnsi="仿宋" w:eastAsia="仿宋_GB2312"/>
                <w:color w:val="000000" w:themeColor="text1"/>
                <w:sz w:val="28"/>
                <w:szCs w:val="28"/>
                <w14:textFill>
                  <w14:solidFill>
                    <w14:schemeClr w14:val="tx1"/>
                  </w14:solidFill>
                </w14:textFill>
              </w:rPr>
              <w:t>中国气象局微信</w:t>
            </w:r>
            <w:r>
              <w:rPr>
                <w:rFonts w:ascii="仿宋_GB2312" w:hAnsi="仿宋" w:eastAsia="仿宋_GB2312"/>
                <w:color w:val="000000" w:themeColor="text1"/>
                <w:sz w:val="28"/>
                <w:szCs w:val="28"/>
                <w14:textFill>
                  <w14:solidFill>
                    <w14:schemeClr w14:val="tx1"/>
                  </w14:solidFill>
                </w14:textFill>
              </w:rPr>
              <w:t>公众号、</w:t>
            </w:r>
            <w:r>
              <w:rPr>
                <w:rFonts w:hint="eastAsia" w:ascii="仿宋_GB2312" w:hAnsi="仿宋" w:eastAsia="仿宋_GB2312"/>
                <w:color w:val="000000" w:themeColor="text1"/>
                <w:sz w:val="28"/>
                <w:szCs w:val="28"/>
                <w14:textFill>
                  <w14:solidFill>
                    <w14:schemeClr w14:val="tx1"/>
                  </w14:solidFill>
                </w14:textFill>
              </w:rPr>
              <w:t>新华社客户端、现场云App等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426" w:type="dxa"/>
            <w:gridSpan w:val="3"/>
            <w:tcBorders>
              <w:top w:val="single" w:color="auto" w:sz="4" w:space="0"/>
              <w:left w:val="single" w:color="auto" w:sz="4" w:space="0"/>
              <w:right w:val="single" w:color="auto" w:sz="4" w:space="0"/>
            </w:tcBorders>
            <w:vAlign w:val="center"/>
          </w:tcPr>
          <w:p>
            <w:pPr>
              <w:spacing w:line="300" w:lineRule="exact"/>
              <w:rPr>
                <w:rFonts w:ascii="仿宋" w:hAnsi="仿宋" w:eastAsia="仿宋"/>
                <w:szCs w:val="21"/>
              </w:rPr>
            </w:pPr>
            <w:r>
              <w:rPr>
                <w:rFonts w:hint="eastAsia" w:ascii="仿宋_GB2312" w:hAnsi="仿宋" w:eastAsia="仿宋_GB2312"/>
                <w:color w:val="000000" w:themeColor="text1"/>
                <w:sz w:val="28"/>
                <w:szCs w:val="28"/>
                <w14:textFill>
                  <w14:solidFill>
                    <w14:schemeClr w14:val="tx1"/>
                  </w14:solidFill>
                </w14:textFill>
              </w:rPr>
              <w:t>2023年10月23日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5"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left"/>
              <w:rPr>
                <w:rFonts w:ascii="仿宋_GB2312" w:eastAsia="仿宋_GB2312" w:hAnsiTheme="minorEastAsia"/>
                <w:szCs w:val="21"/>
              </w:rPr>
            </w:pPr>
            <w:r>
              <w:rPr>
                <w:rFonts w:hint="eastAsia" w:ascii="仿宋_GB2312" w:hAnsi="仿宋" w:eastAsia="仿宋_GB2312"/>
                <w:color w:val="000000" w:themeColor="text1"/>
                <w:szCs w:val="21"/>
                <w14:textFill>
                  <w14:solidFill>
                    <w14:schemeClr w14:val="tx1"/>
                  </w14:solidFill>
                </w14:textFill>
              </w:rPr>
              <w:t>中国气象新闻网：</w:t>
            </w:r>
            <w:r>
              <w:rPr>
                <w:rFonts w:hint="eastAsia" w:ascii="仿宋_GB2312" w:eastAsia="仿宋_GB2312" w:hAnsiTheme="minorEastAsia"/>
                <w:szCs w:val="21"/>
              </w:rPr>
              <w:t>http://www.zgqxb.com.cn/zx/yw/202310/t20231023_6125894.html</w:t>
            </w:r>
          </w:p>
          <w:p>
            <w:pPr>
              <w:shd w:val="clear" w:color="auto" w:fill="FFFFFF"/>
              <w:spacing w:line="360" w:lineRule="auto"/>
              <w:rPr>
                <w:rFonts w:ascii="仿宋_GB2312" w:eastAsia="仿宋_GB2312" w:hAnsiTheme="minorEastAsia"/>
                <w:szCs w:val="21"/>
              </w:rPr>
            </w:pPr>
            <w:r>
              <w:rPr>
                <w:rFonts w:hint="eastAsia" w:ascii="仿宋_GB2312" w:hAnsi="仿宋" w:eastAsia="仿宋_GB2312"/>
                <w:color w:val="000000" w:themeColor="text1"/>
                <w:szCs w:val="21"/>
                <w14:textFill>
                  <w14:solidFill>
                    <w14:schemeClr w14:val="tx1"/>
                  </w14:solidFill>
                </w14:textFill>
              </w:rPr>
              <w:t>中国气象局微信公众号：</w:t>
            </w:r>
            <w:r>
              <w:rPr>
                <w:rFonts w:hint="eastAsia" w:ascii="仿宋_GB2312" w:eastAsia="仿宋_GB2312" w:hAnsiTheme="minorEastAsia"/>
                <w:szCs w:val="21"/>
              </w:rPr>
              <w:t xml:space="preserve"> https://mp.weixin.qq.com/s/B1uRbtdGudHAkN0pkz-FRA</w:t>
            </w:r>
          </w:p>
          <w:p>
            <w:pPr>
              <w:shd w:val="clear" w:color="auto" w:fill="FFFFFF"/>
              <w:spacing w:line="300" w:lineRule="exact"/>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14:textFill>
                  <w14:solidFill>
                    <w14:schemeClr w14:val="tx1"/>
                  </w14:solidFill>
                </w14:textFill>
              </w:rPr>
              <w:t>新华社客户端：</w:t>
            </w:r>
          </w:p>
          <w:p>
            <w:pPr>
              <w:spacing w:line="300" w:lineRule="exact"/>
              <w:jc w:val="left"/>
              <w:rPr>
                <w:rFonts w:ascii="仿宋_GB2312" w:hAnsi="仿宋" w:eastAsia="仿宋_GB2312"/>
                <w:sz w:val="24"/>
              </w:rPr>
            </w:pPr>
            <w:r>
              <w:rPr>
                <w:rFonts w:hint="eastAsia" w:ascii="仿宋_GB2312" w:eastAsia="仿宋_GB2312" w:hAnsiTheme="minorEastAsia"/>
                <w:szCs w:val="21"/>
              </w:rPr>
              <w:t>https://h.xinhuaxmt.com/vh512/share/11703599?d=134b310&amp;channel=weixinp</w:t>
            </w:r>
          </w:p>
          <w:p>
            <w:pPr>
              <w:ind w:firstLine="840" w:firstLineChars="400"/>
              <w:rPr>
                <w:rFonts w:ascii="仿宋_GB2312" w:hAnsi="仿宋" w:eastAsia="仿宋_GB2312"/>
                <w:sz w:val="24"/>
              </w:rPr>
            </w:pPr>
            <w:r>
              <w:rPr>
                <w:rFonts w:hint="eastAsia" w:cs="Helvetica" w:asciiTheme="minorEastAsia" w:hAnsiTheme="minorEastAsia"/>
                <w:color w:val="000000"/>
                <w:szCs w:val="21"/>
                <w:shd w:val="clear" w:color="auto" w:fill="FFFFFF"/>
              </w:rPr>
              <w:drawing>
                <wp:inline distT="0" distB="0" distL="0" distR="0">
                  <wp:extent cx="1066800" cy="1066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7284" cy="1067284"/>
                          </a:xfrm>
                          <a:prstGeom prst="rect">
                            <a:avLst/>
                          </a:prstGeom>
                        </pic:spPr>
                      </pic:pic>
                    </a:graphicData>
                  </a:graphic>
                </wp:inline>
              </w:drawing>
            </w:r>
            <w:r>
              <w:rPr>
                <w:rFonts w:hint="eastAsia" w:ascii="仿宋_GB2312" w:hAnsi="仿宋" w:eastAsia="仿宋_GB2312"/>
                <w:sz w:val="24"/>
              </w:rPr>
              <w:t xml:space="preserve">     </w:t>
            </w:r>
            <w:r>
              <w:rPr>
                <w:rFonts w:ascii="仿宋_GB2312" w:hAnsi="仿宋" w:eastAsia="仿宋_GB2312"/>
                <w:sz w:val="24"/>
              </w:rPr>
              <w:drawing>
                <wp:inline distT="0" distB="0" distL="0" distR="0">
                  <wp:extent cx="1066800" cy="106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667" cy="1067667"/>
                          </a:xfrm>
                          <a:prstGeom prst="rect">
                            <a:avLst/>
                          </a:prstGeom>
                        </pic:spPr>
                      </pic:pic>
                    </a:graphicData>
                  </a:graphic>
                </wp:inline>
              </w:drawing>
            </w:r>
            <w:r>
              <w:rPr>
                <w:rFonts w:hint="eastAsia" w:ascii="仿宋_GB2312" w:hAnsi="仿宋" w:eastAsia="仿宋_GB2312"/>
                <w:sz w:val="24"/>
              </w:rPr>
              <w:t xml:space="preserve">     </w:t>
            </w:r>
            <w:r>
              <w:rPr>
                <w:rFonts w:ascii="仿宋_GB2312" w:hAnsi="仿宋" w:eastAsia="仿宋_GB2312"/>
                <w:sz w:val="24"/>
              </w:rPr>
              <w:drawing>
                <wp:inline distT="0" distB="0" distL="0" distR="0">
                  <wp:extent cx="1066800" cy="1066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7667" cy="1067667"/>
                          </a:xfrm>
                          <a:prstGeom prst="rect">
                            <a:avLst/>
                          </a:prstGeom>
                        </pic:spPr>
                      </pic:pic>
                    </a:graphicData>
                  </a:graphic>
                </wp:inline>
              </w:drawing>
            </w:r>
          </w:p>
          <w:p>
            <w:pPr>
              <w:ind w:firstLine="840" w:firstLineChars="350"/>
              <w:rPr>
                <w:rFonts w:ascii="仿宋_GB2312" w:hAnsi="仿宋" w:eastAsia="仿宋_GB2312"/>
                <w:sz w:val="24"/>
              </w:rPr>
            </w:pPr>
            <w:r>
              <w:rPr>
                <w:rFonts w:hint="eastAsia" w:ascii="仿宋_GB2312" w:hAnsi="仿宋" w:eastAsia="仿宋_GB2312"/>
                <w:sz w:val="24"/>
              </w:rPr>
              <w:t>中国气象新闻网   中国气象局微信公众号  新华社客户端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2"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line="3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何为实干？是不畏雨雪风霜，是奔赴青春理想，是坚守平凡岗位。习近平总书记强调，建设海洋强国是实现中华民族伟大复兴的重大战略任务。小切口展示大主题，渤海A平台国家基本气象站位于渤海西部，是我国目前唯一一个海上有人值守气象观测站，持续35年服务海洋气象业务和石油产业发展。由新华社、中国行业报协会联合推出的《实干中国》全媒体报道，选取渤海A平台国家基本气象站进行全景式报道，并首次使用卫星遥感影像视角进行叙事。</w:t>
            </w:r>
          </w:p>
          <w:p>
            <w:pPr>
              <w:spacing w:line="3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作品充分发挥媒体融合技术优势，记者乘坐直升机，抢抓天气“窗口”飞抵位于渤海深处的“孤岛”埕北油田平台完成采访和拍摄。作品用最现场、最直观的画面和镜头，充分展现和传递出建设海洋强国、以“一手资料”预测海洋天气和气候变化服务海洋气象业务和石油产业发展的积极作为。</w:t>
            </w: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p>
        </w:tc>
        <w:tc>
          <w:tcPr>
            <w:tcW w:w="842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作品分为“接力传承”“驻扎深海”“以站为家”三个篇章，从渤海气象观测站切入，并将主题升华扩散至广东博贺、上海金山、海南三沙等对海洋强国建设的坚守和付出。采访中，主创人员不仅深度采访几代海上气象观测工作者，还走访天津市滨海新区气象局，深入梳理“一人气象站”35年的观测故事，获取大量一手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4"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42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极端风速38.6米/秒、最低气温达-15.7℃……作品首次从卫星视角观气象现代化建设之变，文字感染性强，直升机和无人机航拍画面大气震撼。</w:t>
            </w:r>
          </w:p>
          <w:p>
            <w:pPr>
              <w:spacing w:line="3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该作品发布后迅速在全网引起轰动，新华社、人民网等央媒以及全国各地主流媒体、自媒体进行广泛转发，得到近150家媒体首页置顶推荐，形成刷屏之势，被网友广泛转载和点赞，引起了网友强烈共鸣，纷纷留言“感受到一代又一代气象人矢志不渝的信念和使命！”“这些气象工作者都是海洋强国建设的幕后英雄！”“观云测雨，保祖国平安！”这些饱含着自豪、感动、振奋等关键词的留言，获得社会各界一致好评。新华网视频总监马轶群等业内专家认为：作品内容有深度有看点，带着网友沉浸式体验。</w:t>
            </w:r>
          </w:p>
          <w:p>
            <w:pPr>
              <w:spacing w:line="3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作品全网阅读、播放量超1.2亿，获评第七届（2023年度）全国十大气象好新闻。作品有细节有故事，视频画面丰富、制作精良，是践行新闻“四力”、弘扬正能量的融合创新佳作。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4"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p>
            <w:pPr>
              <w:spacing w:line="380" w:lineRule="exact"/>
              <w:rPr>
                <w:rFonts w:ascii="华文中宋" w:hAnsi="华文中宋" w:eastAsia="华文中宋"/>
                <w:sz w:val="28"/>
                <w:szCs w:val="28"/>
              </w:rPr>
            </w:pPr>
          </w:p>
        </w:tc>
        <w:tc>
          <w:tcPr>
            <w:tcW w:w="8426" w:type="dxa"/>
            <w:gridSpan w:val="3"/>
            <w:tcBorders>
              <w:top w:val="single" w:color="auto" w:sz="4" w:space="0"/>
              <w:left w:val="single" w:color="auto" w:sz="4" w:space="0"/>
              <w:bottom w:val="single" w:color="auto" w:sz="4" w:space="0"/>
              <w:right w:val="single" w:color="auto" w:sz="4" w:space="0"/>
            </w:tcBorders>
          </w:tcPr>
          <w:p>
            <w:pPr>
              <w:spacing w:line="380" w:lineRule="exact"/>
              <w:rPr>
                <w:rFonts w:ascii="仿宋" w:hAnsi="仿宋" w:eastAsia="仿宋"/>
                <w:sz w:val="22"/>
                <w:szCs w:val="22"/>
              </w:rPr>
            </w:pPr>
          </w:p>
          <w:p>
            <w:pPr>
              <w:spacing w:line="3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该作品展现形式多样，融合视频、图片、文字等，还有直升机和无人机航拍，并首次使用了遥感卫星拍摄这一视角进行叙事。作品立意深远、角度独特、真实感人。记者乘坐直升机飞抵位于渤海深处的埕北油田平台完成现场采访，内容具有稀缺性。在精准表达主题的同时，在推动媒体深度融合方面作出积极探索。无论从立意，还是拍摄制作、传播效果，都是优秀的融合报道作品。</w:t>
            </w:r>
          </w:p>
          <w:p>
            <w:pPr>
              <w:spacing w:line="30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在创作机制上，该作品由中央主流媒体、行业媒体共同完成，中国行业报协会进行了指导，是主流媒体拓展报道方式和领域的一次协同展示，有效提升行业好新闻的采制能力和影响力。该创作机制具有一定创新性及可推广性。</w:t>
            </w:r>
          </w:p>
          <w:p>
            <w:pPr>
              <w:spacing w:line="300" w:lineRule="exact"/>
              <w:ind w:firstLine="560" w:firstLineChars="200"/>
              <w:rPr>
                <w:rFonts w:ascii="仿宋_GB2312" w:hAnsi="仿宋" w:eastAsia="仿宋_GB2312"/>
                <w:color w:val="000000" w:themeColor="text1"/>
                <w:sz w:val="28"/>
                <w:szCs w:val="28"/>
                <w14:textFill>
                  <w14:solidFill>
                    <w14:schemeClr w14:val="tx1"/>
                  </w14:solidFill>
                </w14:textFill>
              </w:rPr>
            </w:pPr>
          </w:p>
          <w:p>
            <w:pPr>
              <w:spacing w:line="380" w:lineRule="exact"/>
              <w:jc w:val="center"/>
              <w:rPr>
                <w:rFonts w:ascii="华文中宋" w:hAnsi="华文中宋" w:eastAsia="华文中宋"/>
                <w:sz w:val="24"/>
              </w:rPr>
            </w:pPr>
            <w:r>
              <w:rPr>
                <w:rFonts w:hint="eastAsia" w:ascii="华文中宋" w:hAnsi="华文中宋" w:eastAsia="华文中宋"/>
                <w:sz w:val="24"/>
              </w:rPr>
              <w:t xml:space="preserve">                                签名：</w:t>
            </w:r>
          </w:p>
          <w:p>
            <w:pPr>
              <w:spacing w:line="380" w:lineRule="exact"/>
              <w:jc w:val="center"/>
              <w:rPr>
                <w:rFonts w:ascii="仿宋" w:hAnsi="仿宋" w:eastAsia="仿宋"/>
                <w:sz w:val="22"/>
                <w:szCs w:val="22"/>
              </w:rPr>
            </w:pPr>
            <w:r>
              <w:rPr>
                <w:rFonts w:hint="eastAsia" w:ascii="华文中宋" w:hAnsi="华文中宋" w:eastAsia="华文中宋"/>
                <w:sz w:val="24"/>
              </w:rPr>
              <w:t xml:space="preserve">                                         </w:t>
            </w:r>
            <w:r>
              <w:rPr>
                <w:rFonts w:ascii="华文中宋" w:hAnsi="华文中宋" w:eastAsia="华文中宋"/>
                <w:sz w:val="24"/>
              </w:rPr>
              <w:t xml:space="preserve">        </w:t>
            </w:r>
            <w:r>
              <w:rPr>
                <w:rFonts w:hint="eastAsia" w:ascii="仿宋" w:hAnsi="仿宋" w:eastAsia="仿宋"/>
                <w:sz w:val="22"/>
                <w:szCs w:val="22"/>
              </w:rPr>
              <w:t>（加盖单位公章）</w:t>
            </w:r>
          </w:p>
          <w:p>
            <w:pPr>
              <w:spacing w:line="380" w:lineRule="exact"/>
              <w:jc w:val="center"/>
              <w:rPr>
                <w:rFonts w:ascii="仿宋_GB2312" w:eastAsia="仿宋_GB2312"/>
                <w:sz w:val="28"/>
              </w:rPr>
            </w:pPr>
            <w:r>
              <w:rPr>
                <w:rFonts w:hint="eastAsia" w:ascii="华文中宋" w:hAnsi="华文中宋" w:eastAsia="华文中宋"/>
                <w:sz w:val="24"/>
              </w:rPr>
              <w:t xml:space="preserve">                              </w:t>
            </w:r>
            <w:r>
              <w:rPr>
                <w:rFonts w:ascii="华文中宋" w:hAnsi="华文中宋" w:eastAsia="华文中宋"/>
                <w:sz w:val="24"/>
              </w:rPr>
              <w:t xml:space="preserve">                 </w:t>
            </w:r>
            <w:r>
              <w:rPr>
                <w:rFonts w:hint="eastAsia" w:ascii="华文中宋" w:hAnsi="华文中宋" w:eastAsia="华文中宋"/>
                <w:sz w:val="24"/>
              </w:rPr>
              <w:t xml:space="preserve"> </w:t>
            </w:r>
            <w:r>
              <w:rPr>
                <w:rFonts w:ascii="华文中宋" w:hAnsi="华文中宋" w:eastAsia="华文中宋"/>
                <w:sz w:val="24"/>
              </w:rPr>
              <w:t xml:space="preserve">  20</w:t>
            </w:r>
            <w:r>
              <w:rPr>
                <w:rFonts w:hint="eastAsia" w:ascii="华文中宋" w:hAnsi="华文中宋" w:eastAsia="华文中宋"/>
                <w:sz w:val="24"/>
              </w:rPr>
              <w:t>24</w:t>
            </w:r>
            <w:r>
              <w:rPr>
                <w:rFonts w:ascii="华文中宋" w:hAnsi="华文中宋" w:eastAsia="华文中宋"/>
                <w:sz w:val="24"/>
              </w:rPr>
              <w:t>年</w:t>
            </w:r>
            <w:r>
              <w:rPr>
                <w:rFonts w:hint="eastAsia" w:ascii="华文中宋" w:hAnsi="华文中宋" w:eastAsia="华文中宋"/>
                <w:sz w:val="24"/>
              </w:rPr>
              <w:t>3月15日</w:t>
            </w:r>
          </w:p>
        </w:tc>
      </w:tr>
    </w:tbl>
    <w:p>
      <w:pPr>
        <w:spacing w:line="560" w:lineRule="exact"/>
        <w:jc w:val="left"/>
        <w:rPr>
          <w:rFonts w:ascii="楷体" w:hAnsi="楷体" w:eastAsia="楷体" w:cs="楷体"/>
          <w:b/>
          <w:sz w:val="30"/>
          <w:szCs w:val="30"/>
        </w:rPr>
      </w:pPr>
    </w:p>
    <w:sectPr>
      <w:footerReference r:id="rId3" w:type="default"/>
      <w:pgSz w:w="11906" w:h="16838"/>
      <w:pgMar w:top="1701" w:right="1418" w:bottom="1418" w:left="141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4083495"/>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s>
  <w:rsids>
    <w:rsidRoot w:val="00172A27"/>
    <w:rsid w:val="00000EF6"/>
    <w:rsid w:val="00000FF6"/>
    <w:rsid w:val="00002C3B"/>
    <w:rsid w:val="00010AC7"/>
    <w:rsid w:val="00017499"/>
    <w:rsid w:val="0001797D"/>
    <w:rsid w:val="0002326C"/>
    <w:rsid w:val="000317DD"/>
    <w:rsid w:val="0005281C"/>
    <w:rsid w:val="0006079C"/>
    <w:rsid w:val="00072946"/>
    <w:rsid w:val="00074D57"/>
    <w:rsid w:val="00093167"/>
    <w:rsid w:val="00097435"/>
    <w:rsid w:val="000B0BD9"/>
    <w:rsid w:val="000B4248"/>
    <w:rsid w:val="000B501A"/>
    <w:rsid w:val="000C7140"/>
    <w:rsid w:val="000D1D55"/>
    <w:rsid w:val="000D288F"/>
    <w:rsid w:val="000D6010"/>
    <w:rsid w:val="000D7172"/>
    <w:rsid w:val="000E1211"/>
    <w:rsid w:val="000E1B6D"/>
    <w:rsid w:val="000E5035"/>
    <w:rsid w:val="000F1917"/>
    <w:rsid w:val="000F2A34"/>
    <w:rsid w:val="000F5639"/>
    <w:rsid w:val="000F5FAE"/>
    <w:rsid w:val="000F67DB"/>
    <w:rsid w:val="00100793"/>
    <w:rsid w:val="00121C38"/>
    <w:rsid w:val="00140D8C"/>
    <w:rsid w:val="00141EEC"/>
    <w:rsid w:val="00160CDE"/>
    <w:rsid w:val="00162488"/>
    <w:rsid w:val="001636FA"/>
    <w:rsid w:val="00172A27"/>
    <w:rsid w:val="00173846"/>
    <w:rsid w:val="00180422"/>
    <w:rsid w:val="00181F5C"/>
    <w:rsid w:val="00181FC5"/>
    <w:rsid w:val="00185670"/>
    <w:rsid w:val="00191B95"/>
    <w:rsid w:val="00196667"/>
    <w:rsid w:val="00197803"/>
    <w:rsid w:val="001A0089"/>
    <w:rsid w:val="001A04CC"/>
    <w:rsid w:val="001B477B"/>
    <w:rsid w:val="001B5904"/>
    <w:rsid w:val="001C2165"/>
    <w:rsid w:val="001D33D8"/>
    <w:rsid w:val="001D7E84"/>
    <w:rsid w:val="001F1847"/>
    <w:rsid w:val="002002C5"/>
    <w:rsid w:val="002033FB"/>
    <w:rsid w:val="002117DA"/>
    <w:rsid w:val="00222730"/>
    <w:rsid w:val="00230A73"/>
    <w:rsid w:val="00232F3C"/>
    <w:rsid w:val="00242B88"/>
    <w:rsid w:val="00256946"/>
    <w:rsid w:val="00266294"/>
    <w:rsid w:val="00275C82"/>
    <w:rsid w:val="00281FF6"/>
    <w:rsid w:val="0028254E"/>
    <w:rsid w:val="00286351"/>
    <w:rsid w:val="002942D2"/>
    <w:rsid w:val="002A1E40"/>
    <w:rsid w:val="002A206B"/>
    <w:rsid w:val="002B3C9F"/>
    <w:rsid w:val="002B400F"/>
    <w:rsid w:val="002C567C"/>
    <w:rsid w:val="002D52CB"/>
    <w:rsid w:val="002D6003"/>
    <w:rsid w:val="002D7E95"/>
    <w:rsid w:val="002F0029"/>
    <w:rsid w:val="002F3ECC"/>
    <w:rsid w:val="002F4A1A"/>
    <w:rsid w:val="002F56F6"/>
    <w:rsid w:val="00310FAD"/>
    <w:rsid w:val="00317D22"/>
    <w:rsid w:val="003208EB"/>
    <w:rsid w:val="00320FCB"/>
    <w:rsid w:val="0032137F"/>
    <w:rsid w:val="003214C1"/>
    <w:rsid w:val="0032156D"/>
    <w:rsid w:val="00322A9F"/>
    <w:rsid w:val="003268C3"/>
    <w:rsid w:val="00330A12"/>
    <w:rsid w:val="00331149"/>
    <w:rsid w:val="00332971"/>
    <w:rsid w:val="00344EF9"/>
    <w:rsid w:val="00346651"/>
    <w:rsid w:val="00351A3E"/>
    <w:rsid w:val="0035568C"/>
    <w:rsid w:val="00360225"/>
    <w:rsid w:val="00362EFF"/>
    <w:rsid w:val="00366C89"/>
    <w:rsid w:val="00367BDE"/>
    <w:rsid w:val="003725AF"/>
    <w:rsid w:val="00377B56"/>
    <w:rsid w:val="00377B89"/>
    <w:rsid w:val="00380071"/>
    <w:rsid w:val="003831E8"/>
    <w:rsid w:val="003846BB"/>
    <w:rsid w:val="0038554F"/>
    <w:rsid w:val="00385570"/>
    <w:rsid w:val="00386812"/>
    <w:rsid w:val="003875C1"/>
    <w:rsid w:val="00397615"/>
    <w:rsid w:val="003A7323"/>
    <w:rsid w:val="003B3D7F"/>
    <w:rsid w:val="003C2243"/>
    <w:rsid w:val="003D3519"/>
    <w:rsid w:val="003D75A5"/>
    <w:rsid w:val="003E1877"/>
    <w:rsid w:val="003E640A"/>
    <w:rsid w:val="003F19B3"/>
    <w:rsid w:val="003F2AF6"/>
    <w:rsid w:val="003F352F"/>
    <w:rsid w:val="003F3F8D"/>
    <w:rsid w:val="003F7C46"/>
    <w:rsid w:val="0040383A"/>
    <w:rsid w:val="00407906"/>
    <w:rsid w:val="00411F7D"/>
    <w:rsid w:val="00413135"/>
    <w:rsid w:val="00413E1A"/>
    <w:rsid w:val="00423A3F"/>
    <w:rsid w:val="004338F6"/>
    <w:rsid w:val="0043391A"/>
    <w:rsid w:val="00436E90"/>
    <w:rsid w:val="00442398"/>
    <w:rsid w:val="00450562"/>
    <w:rsid w:val="00452081"/>
    <w:rsid w:val="00455185"/>
    <w:rsid w:val="004635C0"/>
    <w:rsid w:val="00475A07"/>
    <w:rsid w:val="00477E69"/>
    <w:rsid w:val="00483DD4"/>
    <w:rsid w:val="004947F4"/>
    <w:rsid w:val="004A2422"/>
    <w:rsid w:val="004B01A7"/>
    <w:rsid w:val="004B1704"/>
    <w:rsid w:val="004B7CA4"/>
    <w:rsid w:val="004C0BBD"/>
    <w:rsid w:val="004C3D86"/>
    <w:rsid w:val="004D4DF7"/>
    <w:rsid w:val="004E7A0B"/>
    <w:rsid w:val="00500802"/>
    <w:rsid w:val="005031E9"/>
    <w:rsid w:val="00531302"/>
    <w:rsid w:val="00532F21"/>
    <w:rsid w:val="00534487"/>
    <w:rsid w:val="0053763A"/>
    <w:rsid w:val="005409F7"/>
    <w:rsid w:val="005467D3"/>
    <w:rsid w:val="00550522"/>
    <w:rsid w:val="00556467"/>
    <w:rsid w:val="00565A4D"/>
    <w:rsid w:val="00571E57"/>
    <w:rsid w:val="0058193F"/>
    <w:rsid w:val="00585D06"/>
    <w:rsid w:val="00591127"/>
    <w:rsid w:val="005919B2"/>
    <w:rsid w:val="00596E3A"/>
    <w:rsid w:val="005A11B9"/>
    <w:rsid w:val="005A2AF0"/>
    <w:rsid w:val="005A5EA3"/>
    <w:rsid w:val="005B3252"/>
    <w:rsid w:val="005B4701"/>
    <w:rsid w:val="005C09CF"/>
    <w:rsid w:val="005C22F7"/>
    <w:rsid w:val="005D2CEA"/>
    <w:rsid w:val="005D6822"/>
    <w:rsid w:val="005E165B"/>
    <w:rsid w:val="005E29DF"/>
    <w:rsid w:val="005F46C0"/>
    <w:rsid w:val="00607141"/>
    <w:rsid w:val="00607504"/>
    <w:rsid w:val="0061461D"/>
    <w:rsid w:val="0061528C"/>
    <w:rsid w:val="00622B6D"/>
    <w:rsid w:val="00625317"/>
    <w:rsid w:val="00627646"/>
    <w:rsid w:val="00630D06"/>
    <w:rsid w:val="0063178E"/>
    <w:rsid w:val="00632370"/>
    <w:rsid w:val="006325BB"/>
    <w:rsid w:val="00632BD5"/>
    <w:rsid w:val="00635740"/>
    <w:rsid w:val="00637C24"/>
    <w:rsid w:val="00643948"/>
    <w:rsid w:val="00653875"/>
    <w:rsid w:val="00655733"/>
    <w:rsid w:val="00665D31"/>
    <w:rsid w:val="00671378"/>
    <w:rsid w:val="00671E48"/>
    <w:rsid w:val="00675FDA"/>
    <w:rsid w:val="006777BD"/>
    <w:rsid w:val="00687EA2"/>
    <w:rsid w:val="006936FE"/>
    <w:rsid w:val="00693817"/>
    <w:rsid w:val="006961D9"/>
    <w:rsid w:val="006A2CE2"/>
    <w:rsid w:val="006B5B33"/>
    <w:rsid w:val="006C375A"/>
    <w:rsid w:val="006C3C50"/>
    <w:rsid w:val="006D2CCD"/>
    <w:rsid w:val="006E37F8"/>
    <w:rsid w:val="006F41C6"/>
    <w:rsid w:val="007175CA"/>
    <w:rsid w:val="00720A83"/>
    <w:rsid w:val="00722586"/>
    <w:rsid w:val="0073426A"/>
    <w:rsid w:val="00734B17"/>
    <w:rsid w:val="007410AD"/>
    <w:rsid w:val="00757E20"/>
    <w:rsid w:val="007603C5"/>
    <w:rsid w:val="00763BF2"/>
    <w:rsid w:val="007713EA"/>
    <w:rsid w:val="007724A9"/>
    <w:rsid w:val="00780311"/>
    <w:rsid w:val="0078196F"/>
    <w:rsid w:val="0078765F"/>
    <w:rsid w:val="0078783B"/>
    <w:rsid w:val="00791488"/>
    <w:rsid w:val="007B2BB4"/>
    <w:rsid w:val="007B4D93"/>
    <w:rsid w:val="007B7750"/>
    <w:rsid w:val="007C13C7"/>
    <w:rsid w:val="007F1766"/>
    <w:rsid w:val="00805219"/>
    <w:rsid w:val="0080608E"/>
    <w:rsid w:val="00806FD2"/>
    <w:rsid w:val="00807CAB"/>
    <w:rsid w:val="00810033"/>
    <w:rsid w:val="00810F6F"/>
    <w:rsid w:val="008125EF"/>
    <w:rsid w:val="0081344D"/>
    <w:rsid w:val="00830C1E"/>
    <w:rsid w:val="00832F52"/>
    <w:rsid w:val="00843A5C"/>
    <w:rsid w:val="00843D0D"/>
    <w:rsid w:val="00846C71"/>
    <w:rsid w:val="0085259B"/>
    <w:rsid w:val="00856BC8"/>
    <w:rsid w:val="00861B14"/>
    <w:rsid w:val="008647DD"/>
    <w:rsid w:val="00880742"/>
    <w:rsid w:val="00881589"/>
    <w:rsid w:val="00884676"/>
    <w:rsid w:val="00887194"/>
    <w:rsid w:val="008920EB"/>
    <w:rsid w:val="00892999"/>
    <w:rsid w:val="00893E58"/>
    <w:rsid w:val="0089588E"/>
    <w:rsid w:val="008A0949"/>
    <w:rsid w:val="008B0362"/>
    <w:rsid w:val="008D2984"/>
    <w:rsid w:val="008D3496"/>
    <w:rsid w:val="008D5AD3"/>
    <w:rsid w:val="008E67A3"/>
    <w:rsid w:val="008E6B53"/>
    <w:rsid w:val="008E7289"/>
    <w:rsid w:val="008F524A"/>
    <w:rsid w:val="009007BC"/>
    <w:rsid w:val="0090109C"/>
    <w:rsid w:val="009029C4"/>
    <w:rsid w:val="00902EC2"/>
    <w:rsid w:val="00905333"/>
    <w:rsid w:val="009077EB"/>
    <w:rsid w:val="009111D7"/>
    <w:rsid w:val="00912F20"/>
    <w:rsid w:val="009245A9"/>
    <w:rsid w:val="009302AB"/>
    <w:rsid w:val="00941945"/>
    <w:rsid w:val="009424DD"/>
    <w:rsid w:val="00952C98"/>
    <w:rsid w:val="0096140A"/>
    <w:rsid w:val="009619AD"/>
    <w:rsid w:val="00965BF5"/>
    <w:rsid w:val="00970304"/>
    <w:rsid w:val="00974CDD"/>
    <w:rsid w:val="00974DDE"/>
    <w:rsid w:val="009755C8"/>
    <w:rsid w:val="00976E65"/>
    <w:rsid w:val="00980C4D"/>
    <w:rsid w:val="00982A62"/>
    <w:rsid w:val="0098657D"/>
    <w:rsid w:val="009945FE"/>
    <w:rsid w:val="00996B79"/>
    <w:rsid w:val="009A3E61"/>
    <w:rsid w:val="009A5171"/>
    <w:rsid w:val="009B3A27"/>
    <w:rsid w:val="009C1AE4"/>
    <w:rsid w:val="009D1757"/>
    <w:rsid w:val="009D44A0"/>
    <w:rsid w:val="009D65EA"/>
    <w:rsid w:val="009D7EC9"/>
    <w:rsid w:val="009E447C"/>
    <w:rsid w:val="009E61F7"/>
    <w:rsid w:val="009F3516"/>
    <w:rsid w:val="009F59DB"/>
    <w:rsid w:val="009F6E5A"/>
    <w:rsid w:val="00A0153D"/>
    <w:rsid w:val="00A0439A"/>
    <w:rsid w:val="00A0637F"/>
    <w:rsid w:val="00A06EBA"/>
    <w:rsid w:val="00A10552"/>
    <w:rsid w:val="00A16C75"/>
    <w:rsid w:val="00A3104B"/>
    <w:rsid w:val="00A42CC1"/>
    <w:rsid w:val="00A43CB0"/>
    <w:rsid w:val="00A47E71"/>
    <w:rsid w:val="00A561B2"/>
    <w:rsid w:val="00A61181"/>
    <w:rsid w:val="00A641DB"/>
    <w:rsid w:val="00A677A2"/>
    <w:rsid w:val="00A72076"/>
    <w:rsid w:val="00A76FE5"/>
    <w:rsid w:val="00A85836"/>
    <w:rsid w:val="00A862A0"/>
    <w:rsid w:val="00AA6121"/>
    <w:rsid w:val="00AB38D8"/>
    <w:rsid w:val="00AB4772"/>
    <w:rsid w:val="00AC09BD"/>
    <w:rsid w:val="00AC0E26"/>
    <w:rsid w:val="00AC6584"/>
    <w:rsid w:val="00AD0789"/>
    <w:rsid w:val="00AE36A4"/>
    <w:rsid w:val="00AE47B1"/>
    <w:rsid w:val="00AE52CD"/>
    <w:rsid w:val="00AF2CFD"/>
    <w:rsid w:val="00AF3C2C"/>
    <w:rsid w:val="00AF5579"/>
    <w:rsid w:val="00B02F56"/>
    <w:rsid w:val="00B0319A"/>
    <w:rsid w:val="00B05A53"/>
    <w:rsid w:val="00B06115"/>
    <w:rsid w:val="00B1019B"/>
    <w:rsid w:val="00B1085B"/>
    <w:rsid w:val="00B242CB"/>
    <w:rsid w:val="00B27C96"/>
    <w:rsid w:val="00B314D9"/>
    <w:rsid w:val="00B35FB3"/>
    <w:rsid w:val="00B4524A"/>
    <w:rsid w:val="00B45298"/>
    <w:rsid w:val="00B45AF6"/>
    <w:rsid w:val="00B51354"/>
    <w:rsid w:val="00B52201"/>
    <w:rsid w:val="00B55742"/>
    <w:rsid w:val="00B5653F"/>
    <w:rsid w:val="00B56D67"/>
    <w:rsid w:val="00B56E7A"/>
    <w:rsid w:val="00B645F3"/>
    <w:rsid w:val="00B76C56"/>
    <w:rsid w:val="00B7772E"/>
    <w:rsid w:val="00B7773C"/>
    <w:rsid w:val="00B85B2F"/>
    <w:rsid w:val="00B87A55"/>
    <w:rsid w:val="00B92CDE"/>
    <w:rsid w:val="00B957CC"/>
    <w:rsid w:val="00B97685"/>
    <w:rsid w:val="00BA0558"/>
    <w:rsid w:val="00BA558F"/>
    <w:rsid w:val="00BA6C8F"/>
    <w:rsid w:val="00BA7D73"/>
    <w:rsid w:val="00BA7F59"/>
    <w:rsid w:val="00BB3308"/>
    <w:rsid w:val="00BB71B5"/>
    <w:rsid w:val="00BC2DAC"/>
    <w:rsid w:val="00BC2F59"/>
    <w:rsid w:val="00BC348E"/>
    <w:rsid w:val="00BC724F"/>
    <w:rsid w:val="00BD742A"/>
    <w:rsid w:val="00BE6456"/>
    <w:rsid w:val="00BF1F90"/>
    <w:rsid w:val="00BF4CA7"/>
    <w:rsid w:val="00BF537F"/>
    <w:rsid w:val="00BF5455"/>
    <w:rsid w:val="00BF6121"/>
    <w:rsid w:val="00C02E00"/>
    <w:rsid w:val="00C07036"/>
    <w:rsid w:val="00C10630"/>
    <w:rsid w:val="00C11756"/>
    <w:rsid w:val="00C2039D"/>
    <w:rsid w:val="00C203DB"/>
    <w:rsid w:val="00C22060"/>
    <w:rsid w:val="00C3106A"/>
    <w:rsid w:val="00C42098"/>
    <w:rsid w:val="00C4254C"/>
    <w:rsid w:val="00C476F6"/>
    <w:rsid w:val="00C523E9"/>
    <w:rsid w:val="00C53834"/>
    <w:rsid w:val="00C61A5F"/>
    <w:rsid w:val="00C62430"/>
    <w:rsid w:val="00C62E60"/>
    <w:rsid w:val="00C70321"/>
    <w:rsid w:val="00C72B44"/>
    <w:rsid w:val="00C73915"/>
    <w:rsid w:val="00C7609D"/>
    <w:rsid w:val="00C77E58"/>
    <w:rsid w:val="00C83C69"/>
    <w:rsid w:val="00C840DF"/>
    <w:rsid w:val="00C85C8D"/>
    <w:rsid w:val="00C87D85"/>
    <w:rsid w:val="00C923D7"/>
    <w:rsid w:val="00C945DB"/>
    <w:rsid w:val="00CA1164"/>
    <w:rsid w:val="00CA3539"/>
    <w:rsid w:val="00CA3E09"/>
    <w:rsid w:val="00CA4F18"/>
    <w:rsid w:val="00CB098C"/>
    <w:rsid w:val="00CB0DC2"/>
    <w:rsid w:val="00CB41A2"/>
    <w:rsid w:val="00CB52C9"/>
    <w:rsid w:val="00CB5948"/>
    <w:rsid w:val="00CB6835"/>
    <w:rsid w:val="00CB7027"/>
    <w:rsid w:val="00CC28F5"/>
    <w:rsid w:val="00CC627D"/>
    <w:rsid w:val="00CD031F"/>
    <w:rsid w:val="00CD6F43"/>
    <w:rsid w:val="00CE149A"/>
    <w:rsid w:val="00CE3A2A"/>
    <w:rsid w:val="00CE3AC7"/>
    <w:rsid w:val="00CF33A4"/>
    <w:rsid w:val="00CF6FEA"/>
    <w:rsid w:val="00CF7C26"/>
    <w:rsid w:val="00D00494"/>
    <w:rsid w:val="00D042EE"/>
    <w:rsid w:val="00D1735D"/>
    <w:rsid w:val="00D20503"/>
    <w:rsid w:val="00D20CD7"/>
    <w:rsid w:val="00D32312"/>
    <w:rsid w:val="00D37BD6"/>
    <w:rsid w:val="00D412D3"/>
    <w:rsid w:val="00D454A9"/>
    <w:rsid w:val="00D53483"/>
    <w:rsid w:val="00D57BF8"/>
    <w:rsid w:val="00D6130D"/>
    <w:rsid w:val="00D63F0B"/>
    <w:rsid w:val="00D7300A"/>
    <w:rsid w:val="00D76C59"/>
    <w:rsid w:val="00D77EBB"/>
    <w:rsid w:val="00D87029"/>
    <w:rsid w:val="00D90114"/>
    <w:rsid w:val="00DA7064"/>
    <w:rsid w:val="00DB6F1C"/>
    <w:rsid w:val="00DC20F8"/>
    <w:rsid w:val="00DC4F96"/>
    <w:rsid w:val="00DD2918"/>
    <w:rsid w:val="00DD4507"/>
    <w:rsid w:val="00DD46F5"/>
    <w:rsid w:val="00DD647C"/>
    <w:rsid w:val="00DF27A0"/>
    <w:rsid w:val="00E0079A"/>
    <w:rsid w:val="00E01CBD"/>
    <w:rsid w:val="00E120EC"/>
    <w:rsid w:val="00E1336A"/>
    <w:rsid w:val="00E139A6"/>
    <w:rsid w:val="00E14397"/>
    <w:rsid w:val="00E21036"/>
    <w:rsid w:val="00E21A75"/>
    <w:rsid w:val="00E24727"/>
    <w:rsid w:val="00E25BB6"/>
    <w:rsid w:val="00E310D3"/>
    <w:rsid w:val="00E36E7C"/>
    <w:rsid w:val="00E43743"/>
    <w:rsid w:val="00E43D68"/>
    <w:rsid w:val="00E44239"/>
    <w:rsid w:val="00E4639A"/>
    <w:rsid w:val="00E5432F"/>
    <w:rsid w:val="00E5678D"/>
    <w:rsid w:val="00E60F07"/>
    <w:rsid w:val="00E64C86"/>
    <w:rsid w:val="00E66CAD"/>
    <w:rsid w:val="00E70DA6"/>
    <w:rsid w:val="00E714CD"/>
    <w:rsid w:val="00E73205"/>
    <w:rsid w:val="00E775F5"/>
    <w:rsid w:val="00E812F3"/>
    <w:rsid w:val="00E81CA3"/>
    <w:rsid w:val="00E90222"/>
    <w:rsid w:val="00E93233"/>
    <w:rsid w:val="00E97086"/>
    <w:rsid w:val="00EA5955"/>
    <w:rsid w:val="00EA6BEC"/>
    <w:rsid w:val="00EA7908"/>
    <w:rsid w:val="00EB1DDF"/>
    <w:rsid w:val="00EB212C"/>
    <w:rsid w:val="00EB58FB"/>
    <w:rsid w:val="00EB799E"/>
    <w:rsid w:val="00EC2B06"/>
    <w:rsid w:val="00EC5A85"/>
    <w:rsid w:val="00EC5AFA"/>
    <w:rsid w:val="00ED42D7"/>
    <w:rsid w:val="00ED6D74"/>
    <w:rsid w:val="00EE1A3B"/>
    <w:rsid w:val="00EF0FAA"/>
    <w:rsid w:val="00EF43DF"/>
    <w:rsid w:val="00EF5408"/>
    <w:rsid w:val="00F02111"/>
    <w:rsid w:val="00F02988"/>
    <w:rsid w:val="00F1261F"/>
    <w:rsid w:val="00F147F8"/>
    <w:rsid w:val="00F173C9"/>
    <w:rsid w:val="00F262A9"/>
    <w:rsid w:val="00F40B46"/>
    <w:rsid w:val="00F45861"/>
    <w:rsid w:val="00F53362"/>
    <w:rsid w:val="00F56E3E"/>
    <w:rsid w:val="00F57914"/>
    <w:rsid w:val="00F74C21"/>
    <w:rsid w:val="00F75205"/>
    <w:rsid w:val="00F80B2D"/>
    <w:rsid w:val="00F9003D"/>
    <w:rsid w:val="00F96EC0"/>
    <w:rsid w:val="00FA0169"/>
    <w:rsid w:val="00FA2505"/>
    <w:rsid w:val="00FA3441"/>
    <w:rsid w:val="00FA3D67"/>
    <w:rsid w:val="00FA4D8C"/>
    <w:rsid w:val="00FB62C7"/>
    <w:rsid w:val="00FB6DC9"/>
    <w:rsid w:val="00FB7837"/>
    <w:rsid w:val="00FC1C0E"/>
    <w:rsid w:val="00FC6C7B"/>
    <w:rsid w:val="00FF386A"/>
    <w:rsid w:val="00FF6ACF"/>
    <w:rsid w:val="01491013"/>
    <w:rsid w:val="0171252F"/>
    <w:rsid w:val="017A6C1F"/>
    <w:rsid w:val="01DB3C0C"/>
    <w:rsid w:val="021754E1"/>
    <w:rsid w:val="022D76F0"/>
    <w:rsid w:val="023314D0"/>
    <w:rsid w:val="02374313"/>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C30ABC"/>
    <w:rsid w:val="07E71D43"/>
    <w:rsid w:val="081D54C3"/>
    <w:rsid w:val="08736402"/>
    <w:rsid w:val="08816383"/>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309D9"/>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064E06"/>
    <w:rsid w:val="261A5402"/>
    <w:rsid w:val="265B655E"/>
    <w:rsid w:val="26770E6A"/>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37FD7"/>
    <w:rsid w:val="30070FAA"/>
    <w:rsid w:val="30217B9B"/>
    <w:rsid w:val="30502F81"/>
    <w:rsid w:val="306F01F6"/>
    <w:rsid w:val="309557D4"/>
    <w:rsid w:val="30E55016"/>
    <w:rsid w:val="31405C16"/>
    <w:rsid w:val="315627BD"/>
    <w:rsid w:val="31651380"/>
    <w:rsid w:val="31871507"/>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7DD78B4"/>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C223BD1"/>
    <w:rsid w:val="5C964B72"/>
    <w:rsid w:val="5CA92579"/>
    <w:rsid w:val="5CCB3FC3"/>
    <w:rsid w:val="5D254CED"/>
    <w:rsid w:val="5D855C7F"/>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F2008F"/>
    <w:rsid w:val="713C390E"/>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1"/>
    <w:pPr>
      <w:ind w:left="759"/>
      <w:outlineLvl w:val="0"/>
    </w:pPr>
    <w:rPr>
      <w:rFonts w:ascii="楷体" w:hAnsi="楷体" w:eastAsia="楷体"/>
      <w:b/>
      <w:bCs/>
      <w:sz w:val="32"/>
      <w:szCs w:val="32"/>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3"/>
    <w:basedOn w:val="1"/>
    <w:link w:val="15"/>
    <w:unhideWhenUsed/>
    <w:qFormat/>
    <w:uiPriority w:val="99"/>
    <w:pPr>
      <w:spacing w:after="120"/>
    </w:pPr>
    <w:rPr>
      <w:sz w:val="16"/>
      <w:szCs w:val="16"/>
    </w:rPr>
  </w:style>
  <w:style w:type="paragraph" w:styleId="5">
    <w:name w:val="Body Text"/>
    <w:basedOn w:val="1"/>
    <w:qFormat/>
    <w:uiPriority w:val="1"/>
    <w:pPr>
      <w:spacing w:before="31"/>
      <w:ind w:left="118"/>
    </w:pPr>
    <w:rPr>
      <w:rFonts w:ascii="仿宋" w:hAnsi="仿宋" w:eastAsia="仿宋"/>
      <w:sz w:val="32"/>
      <w:szCs w:val="32"/>
    </w:rPr>
  </w:style>
  <w:style w:type="paragraph" w:styleId="6">
    <w:name w:val="Balloon Text"/>
    <w:basedOn w:val="1"/>
    <w:link w:val="16"/>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autoRedefine/>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autoRedefine/>
    <w:unhideWhenUsed/>
    <w:qFormat/>
    <w:uiPriority w:val="99"/>
    <w:rPr>
      <w:color w:val="0000FF"/>
      <w:u w:val="single"/>
    </w:rPr>
  </w:style>
  <w:style w:type="character" w:customStyle="1" w:styleId="15">
    <w:name w:val="正文文本 3 Char"/>
    <w:basedOn w:val="12"/>
    <w:link w:val="4"/>
    <w:autoRedefine/>
    <w:qFormat/>
    <w:uiPriority w:val="99"/>
    <w:rPr>
      <w:rFonts w:ascii="Times New Roman" w:hAnsi="Times New Roman" w:eastAsia="宋体" w:cs="Times New Roman"/>
      <w:sz w:val="16"/>
      <w:szCs w:val="16"/>
    </w:rPr>
  </w:style>
  <w:style w:type="character" w:customStyle="1" w:styleId="16">
    <w:name w:val="批注框文本 Char"/>
    <w:basedOn w:val="12"/>
    <w:link w:val="6"/>
    <w:autoRedefine/>
    <w:semiHidden/>
    <w:qFormat/>
    <w:uiPriority w:val="99"/>
    <w:rPr>
      <w:rFonts w:ascii="Times New Roman" w:hAnsi="Times New Roman" w:eastAsia="宋体" w:cs="Times New Roman"/>
      <w:sz w:val="18"/>
      <w:szCs w:val="18"/>
    </w:rPr>
  </w:style>
  <w:style w:type="paragraph" w:customStyle="1" w:styleId="17">
    <w:name w:val="Char Char9 Char Char"/>
    <w:basedOn w:val="1"/>
    <w:autoRedefine/>
    <w:qFormat/>
    <w:uiPriority w:val="0"/>
    <w:rPr>
      <w:rFonts w:ascii="仿宋_GB2312" w:eastAsia="仿宋_GB2312"/>
      <w:b/>
      <w:sz w:val="32"/>
      <w:szCs w:val="32"/>
    </w:rPr>
  </w:style>
  <w:style w:type="character" w:customStyle="1" w:styleId="18">
    <w:name w:val="页眉 Char"/>
    <w:basedOn w:val="12"/>
    <w:link w:val="8"/>
    <w:autoRedefine/>
    <w:qFormat/>
    <w:uiPriority w:val="0"/>
    <w:rPr>
      <w:rFonts w:ascii="Times New Roman" w:hAnsi="Times New Roman" w:eastAsia="宋体" w:cs="Times New Roman"/>
      <w:sz w:val="18"/>
      <w:szCs w:val="18"/>
    </w:rPr>
  </w:style>
  <w:style w:type="character" w:customStyle="1" w:styleId="19">
    <w:name w:val="页脚 Char"/>
    <w:basedOn w:val="12"/>
    <w:link w:val="7"/>
    <w:autoRedefine/>
    <w:qFormat/>
    <w:uiPriority w:val="99"/>
    <w:rPr>
      <w:rFonts w:ascii="Times New Roman" w:hAnsi="Times New Roman" w:eastAsia="宋体" w:cs="Times New Roman"/>
      <w:sz w:val="18"/>
      <w:szCs w:val="18"/>
    </w:rPr>
  </w:style>
  <w:style w:type="paragraph" w:customStyle="1" w:styleId="20">
    <w:name w:val="Table Paragraph"/>
    <w:qFormat/>
    <w:uiPriority w:val="1"/>
    <w:pPr>
      <w:widowControl w:val="0"/>
    </w:pPr>
    <w:rPr>
      <w:rFonts w:asciiTheme="minorHAnsi" w:hAnsiTheme="minorHAnsi" w:eastAsiaTheme="minorHAnsi" w:cstheme="minorBidi"/>
      <w:sz w:val="22"/>
      <w:szCs w:val="22"/>
      <w:lang w:val="en-US" w:eastAsia="en-US" w:bidi="ar-SA"/>
    </w:rPr>
  </w:style>
  <w:style w:type="paragraph" w:customStyle="1" w:styleId="21">
    <w:name w:val="Default"/>
    <w:autoRedefine/>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AE5D-6A4C-4A30-AEF1-A08D83FB12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282</Words>
  <Characters>1614</Characters>
  <Lines>13</Lines>
  <Paragraphs>3</Paragraphs>
  <TotalTime>0</TotalTime>
  <ScaleCrop>false</ScaleCrop>
  <LinksUpToDate>false</LinksUpToDate>
  <CharactersWithSpaces>1893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2024-03-15T02:25:00Z</dcterms:created>
  <dc:creator>2012</dc:creator>
  <cp:lastModifiedBy>火焱</cp:lastModifiedBy>
  <cp:lastPrinted>2024-03-13T00:44:00Z</cp:lastPrinted>
  <dcterms:modified xsi:type="dcterms:W3CDTF">2024-04-17T02:45:03Z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89DB3868DDCA4219A8A5A2CF23818044_12</vt:lpwstr>
  </property>
</Properties>
</file>