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56" w:afterLines="50" w:line="460" w:lineRule="exact"/>
        <w:ind w:firstLine="720"/>
        <w:jc w:val="center"/>
        <w:rPr>
          <w:rFonts w:ascii="华文仿宋" w:hAnsi="华文仿宋" w:eastAsia="华文仿宋"/>
          <w:color w:val="000000"/>
          <w:sz w:val="32"/>
          <w:szCs w:val="32"/>
        </w:rPr>
      </w:pPr>
      <w:r>
        <w:rPr>
          <w:rFonts w:hint="eastAsia" w:ascii="方正小标宋简体" w:hAnsi="方正小标宋简体" w:eastAsia="方正小标宋简体" w:cs="方正小标宋简体"/>
          <w:color w:val="000000"/>
          <w:sz w:val="44"/>
          <w:szCs w:val="44"/>
        </w:rPr>
        <w:t>中国新闻奖参评作品推荐表</w:t>
      </w:r>
    </w:p>
    <w:tbl>
      <w:tblPr>
        <w:tblStyle w:val="6"/>
        <w:tblW w:w="875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14"/>
        <w:gridCol w:w="1554"/>
        <w:gridCol w:w="689"/>
        <w:gridCol w:w="778"/>
        <w:gridCol w:w="1369"/>
        <w:gridCol w:w="28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6" w:hRule="exact"/>
        </w:trPr>
        <w:tc>
          <w:tcPr>
            <w:tcW w:w="1514" w:type="dxa"/>
            <w:vMerge w:val="restart"/>
            <w:vAlign w:val="center"/>
          </w:tcPr>
          <w:p>
            <w:pPr>
              <w:spacing w:line="380" w:lineRule="exact"/>
              <w:jc w:val="center"/>
              <w:rPr>
                <w:rFonts w:ascii="华文中宋" w:hAnsi="华文中宋" w:eastAsia="华文中宋"/>
                <w:color w:val="000000"/>
                <w:sz w:val="28"/>
              </w:rPr>
            </w:pPr>
            <w:r>
              <w:rPr>
                <w:rFonts w:hint="eastAsia" w:ascii="华文中宋" w:hAnsi="华文中宋" w:eastAsia="华文中宋"/>
                <w:color w:val="000000"/>
                <w:sz w:val="28"/>
              </w:rPr>
              <w:t>作品标题</w:t>
            </w:r>
          </w:p>
        </w:tc>
        <w:tc>
          <w:tcPr>
            <w:tcW w:w="3021" w:type="dxa"/>
            <w:gridSpan w:val="3"/>
            <w:vMerge w:val="restart"/>
            <w:vAlign w:val="center"/>
          </w:tcPr>
          <w:p>
            <w:pPr>
              <w:spacing w:line="260" w:lineRule="exact"/>
              <w:rPr>
                <w:rFonts w:ascii="华文中宋" w:hAnsi="华文中宋" w:eastAsia="华文中宋"/>
                <w:color w:val="000000"/>
                <w:sz w:val="28"/>
              </w:rPr>
            </w:pPr>
            <w:r>
              <w:rPr>
                <w:rFonts w:hint="eastAsia" w:ascii="仿宋" w:hAnsi="仿宋" w:eastAsia="仿宋" w:cs="仿宋"/>
                <w:color w:val="000000"/>
                <w:szCs w:val="21"/>
              </w:rPr>
              <w:t>谈如何领会与落实习近平总书记给山东省地矿局第六地质大队全体地质工作者的重要回信精神</w:t>
            </w:r>
          </w:p>
        </w:tc>
        <w:tc>
          <w:tcPr>
            <w:tcW w:w="1369" w:type="dxa"/>
            <w:vAlign w:val="center"/>
          </w:tcPr>
          <w:p>
            <w:pPr>
              <w:spacing w:line="380" w:lineRule="exact"/>
              <w:jc w:val="center"/>
              <w:rPr>
                <w:rFonts w:ascii="华文中宋" w:hAnsi="华文中宋" w:eastAsia="华文中宋"/>
                <w:color w:val="000000"/>
                <w:sz w:val="28"/>
              </w:rPr>
            </w:pPr>
            <w:r>
              <w:rPr>
                <w:rFonts w:hint="eastAsia" w:ascii="华文中宋" w:hAnsi="华文中宋" w:eastAsia="华文中宋"/>
                <w:color w:val="000000"/>
                <w:sz w:val="28"/>
              </w:rPr>
              <w:t>参评项目</w:t>
            </w:r>
          </w:p>
        </w:tc>
        <w:tc>
          <w:tcPr>
            <w:tcW w:w="2854" w:type="dxa"/>
            <w:vAlign w:val="center"/>
          </w:tcPr>
          <w:p>
            <w:pPr>
              <w:jc w:val="center"/>
              <w:rPr>
                <w:rFonts w:ascii="仿宋_GB2312"/>
                <w:color w:val="000000"/>
                <w:sz w:val="28"/>
              </w:rPr>
            </w:pPr>
            <w:r>
              <w:rPr>
                <w:rFonts w:hint="eastAsia" w:ascii="仿宋" w:hAnsi="仿宋" w:eastAsia="仿宋" w:cs="仿宋"/>
                <w:color w:val="000000"/>
                <w:szCs w:val="21"/>
              </w:rPr>
              <w:t>重大主题报道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7" w:hRule="exact"/>
        </w:trPr>
        <w:tc>
          <w:tcPr>
            <w:tcW w:w="1514" w:type="dxa"/>
            <w:vMerge w:val="continue"/>
            <w:vAlign w:val="center"/>
          </w:tcPr>
          <w:p>
            <w:pPr>
              <w:spacing w:line="380" w:lineRule="exact"/>
              <w:ind w:firstLine="560"/>
              <w:jc w:val="center"/>
              <w:rPr>
                <w:rFonts w:ascii="华文中宋" w:hAnsi="华文中宋" w:eastAsia="华文中宋"/>
                <w:color w:val="000000"/>
                <w:sz w:val="28"/>
              </w:rPr>
            </w:pPr>
          </w:p>
        </w:tc>
        <w:tc>
          <w:tcPr>
            <w:tcW w:w="3021" w:type="dxa"/>
            <w:gridSpan w:val="3"/>
            <w:vMerge w:val="continue"/>
            <w:vAlign w:val="center"/>
          </w:tcPr>
          <w:p>
            <w:pPr>
              <w:spacing w:line="380" w:lineRule="exact"/>
              <w:ind w:firstLine="560"/>
              <w:jc w:val="center"/>
              <w:rPr>
                <w:rFonts w:ascii="华文中宋" w:hAnsi="华文中宋" w:eastAsia="华文中宋"/>
                <w:color w:val="000000"/>
                <w:sz w:val="28"/>
              </w:rPr>
            </w:pPr>
          </w:p>
        </w:tc>
        <w:tc>
          <w:tcPr>
            <w:tcW w:w="1369" w:type="dxa"/>
            <w:vAlign w:val="center"/>
          </w:tcPr>
          <w:p>
            <w:pPr>
              <w:spacing w:line="380" w:lineRule="exact"/>
              <w:jc w:val="center"/>
              <w:rPr>
                <w:rFonts w:ascii="华文中宋" w:hAnsi="华文中宋" w:eastAsia="华文中宋"/>
                <w:color w:val="000000"/>
                <w:sz w:val="28"/>
              </w:rPr>
            </w:pPr>
            <w:r>
              <w:rPr>
                <w:rFonts w:hint="eastAsia" w:ascii="华文中宋" w:hAnsi="华文中宋" w:eastAsia="华文中宋"/>
                <w:color w:val="000000"/>
                <w:sz w:val="28"/>
              </w:rPr>
              <w:t>体裁</w:t>
            </w:r>
          </w:p>
        </w:tc>
        <w:tc>
          <w:tcPr>
            <w:tcW w:w="2854" w:type="dxa"/>
            <w:vAlign w:val="center"/>
          </w:tcPr>
          <w:p>
            <w:pPr>
              <w:spacing w:line="260" w:lineRule="exact"/>
              <w:jc w:val="center"/>
              <w:rPr>
                <w:rFonts w:hint="eastAsia" w:ascii="仿宋_GB2312" w:hAnsi="仿宋" w:eastAsia="宋体"/>
                <w:color w:val="000000"/>
                <w:sz w:val="28"/>
                <w:lang w:eastAsia="zh-CN"/>
              </w:rPr>
            </w:pPr>
            <w:r>
              <w:rPr>
                <w:rFonts w:hint="eastAsia" w:ascii="仿宋" w:hAnsi="仿宋" w:eastAsia="仿宋" w:cs="仿宋"/>
                <w:color w:val="000000"/>
                <w:szCs w:val="21"/>
                <w:lang w:val="en-US" w:eastAsia="zh-CN"/>
              </w:rPr>
              <w:t>系列报道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4" w:hRule="exact"/>
        </w:trPr>
        <w:tc>
          <w:tcPr>
            <w:tcW w:w="1514" w:type="dxa"/>
            <w:vMerge w:val="continue"/>
            <w:vAlign w:val="center"/>
          </w:tcPr>
          <w:p>
            <w:pPr>
              <w:spacing w:line="380" w:lineRule="exact"/>
              <w:ind w:firstLine="560"/>
              <w:jc w:val="center"/>
              <w:rPr>
                <w:rFonts w:ascii="华文中宋" w:hAnsi="华文中宋" w:eastAsia="华文中宋"/>
                <w:color w:val="000000"/>
                <w:sz w:val="28"/>
              </w:rPr>
            </w:pPr>
          </w:p>
        </w:tc>
        <w:tc>
          <w:tcPr>
            <w:tcW w:w="3021" w:type="dxa"/>
            <w:gridSpan w:val="3"/>
            <w:vMerge w:val="continue"/>
            <w:vAlign w:val="center"/>
          </w:tcPr>
          <w:p>
            <w:pPr>
              <w:spacing w:line="380" w:lineRule="exact"/>
              <w:ind w:firstLine="560"/>
              <w:jc w:val="center"/>
              <w:rPr>
                <w:rFonts w:ascii="华文中宋" w:hAnsi="华文中宋" w:eastAsia="华文中宋"/>
                <w:color w:val="000000"/>
                <w:sz w:val="28"/>
              </w:rPr>
            </w:pPr>
          </w:p>
        </w:tc>
        <w:tc>
          <w:tcPr>
            <w:tcW w:w="1369" w:type="dxa"/>
            <w:vAlign w:val="center"/>
          </w:tcPr>
          <w:p>
            <w:pPr>
              <w:spacing w:line="380" w:lineRule="exact"/>
              <w:jc w:val="center"/>
              <w:rPr>
                <w:rFonts w:ascii="华文中宋" w:hAnsi="华文中宋" w:eastAsia="华文中宋"/>
                <w:color w:val="000000"/>
                <w:sz w:val="28"/>
              </w:rPr>
            </w:pPr>
            <w:r>
              <w:rPr>
                <w:rFonts w:hint="eastAsia" w:ascii="华文中宋" w:hAnsi="华文中宋" w:eastAsia="华文中宋"/>
                <w:color w:val="000000"/>
                <w:sz w:val="28"/>
              </w:rPr>
              <w:t>语种</w:t>
            </w:r>
          </w:p>
        </w:tc>
        <w:tc>
          <w:tcPr>
            <w:tcW w:w="2854" w:type="dxa"/>
            <w:vAlign w:val="center"/>
          </w:tcPr>
          <w:p>
            <w:pPr>
              <w:spacing w:line="240" w:lineRule="atLeast"/>
              <w:jc w:val="center"/>
              <w:rPr>
                <w:rFonts w:ascii="仿宋_GB2312"/>
                <w:color w:val="000000"/>
                <w:sz w:val="28"/>
              </w:rPr>
            </w:pPr>
            <w:r>
              <w:rPr>
                <w:rFonts w:hint="eastAsia" w:ascii="仿宋" w:hAnsi="仿宋" w:eastAsia="仿宋" w:cs="仿宋"/>
                <w:color w:val="000000"/>
                <w:szCs w:val="21"/>
              </w:rPr>
              <w:t>汉语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8" w:hRule="atLeast"/>
        </w:trPr>
        <w:tc>
          <w:tcPr>
            <w:tcW w:w="1514" w:type="dxa"/>
            <w:vAlign w:val="center"/>
          </w:tcPr>
          <w:p>
            <w:pPr>
              <w:spacing w:line="320" w:lineRule="exact"/>
              <w:jc w:val="center"/>
              <w:rPr>
                <w:rFonts w:ascii="华文中宋" w:hAnsi="华文中宋" w:eastAsia="华文中宋"/>
                <w:color w:val="000000"/>
                <w:spacing w:val="-12"/>
                <w:sz w:val="28"/>
              </w:rPr>
            </w:pPr>
            <w:r>
              <w:rPr>
                <w:rFonts w:hint="eastAsia" w:ascii="华文中宋" w:hAnsi="华文中宋" w:eastAsia="华文中宋"/>
                <w:color w:val="000000"/>
                <w:spacing w:val="-12"/>
                <w:sz w:val="28"/>
              </w:rPr>
              <w:t>作  者</w:t>
            </w:r>
          </w:p>
          <w:p>
            <w:pPr>
              <w:spacing w:line="320" w:lineRule="exact"/>
              <w:jc w:val="center"/>
              <w:rPr>
                <w:rFonts w:ascii="华文中宋" w:hAnsi="华文中宋" w:eastAsia="华文中宋"/>
                <w:color w:val="000000"/>
                <w:spacing w:val="-12"/>
                <w:sz w:val="24"/>
              </w:rPr>
            </w:pPr>
            <w:r>
              <w:rPr>
                <w:rFonts w:hint="eastAsia" w:ascii="华文中宋" w:hAnsi="华文中宋" w:eastAsia="华文中宋"/>
                <w:color w:val="000000"/>
                <w:spacing w:val="-12"/>
                <w:sz w:val="24"/>
              </w:rPr>
              <w:t>（主创人员）</w:t>
            </w:r>
          </w:p>
        </w:tc>
        <w:tc>
          <w:tcPr>
            <w:tcW w:w="2243" w:type="dxa"/>
            <w:gridSpan w:val="2"/>
            <w:vAlign w:val="center"/>
          </w:tcPr>
          <w:p>
            <w:pPr>
              <w:spacing w:line="260" w:lineRule="exact"/>
              <w:rPr>
                <w:rFonts w:ascii="仿宋_GB2312" w:hAnsi="华文中宋"/>
                <w:color w:val="000000"/>
                <w:sz w:val="28"/>
              </w:rPr>
            </w:pPr>
            <w:r>
              <w:rPr>
                <w:rFonts w:hint="eastAsia" w:ascii="仿宋" w:hAnsi="仿宋" w:eastAsia="仿宋" w:cs="仿宋"/>
                <w:color w:val="000000"/>
                <w:szCs w:val="21"/>
              </w:rPr>
              <w:t>张立、姜焕琴、武海炜、李晓娜、吴启华、刘艾瑛、马晓敏</w:t>
            </w:r>
          </w:p>
        </w:tc>
        <w:tc>
          <w:tcPr>
            <w:tcW w:w="778" w:type="dxa"/>
            <w:vAlign w:val="center"/>
          </w:tcPr>
          <w:p>
            <w:pPr>
              <w:jc w:val="center"/>
              <w:rPr>
                <w:rFonts w:ascii="华文中宋" w:hAnsi="华文中宋" w:eastAsia="华文中宋"/>
                <w:color w:val="000000"/>
                <w:sz w:val="28"/>
              </w:rPr>
            </w:pPr>
            <w:r>
              <w:rPr>
                <w:rFonts w:hint="eastAsia" w:ascii="华文中宋" w:hAnsi="华文中宋" w:eastAsia="华文中宋"/>
                <w:color w:val="000000"/>
                <w:sz w:val="28"/>
              </w:rPr>
              <w:t>编辑</w:t>
            </w:r>
          </w:p>
        </w:tc>
        <w:tc>
          <w:tcPr>
            <w:tcW w:w="4223" w:type="dxa"/>
            <w:gridSpan w:val="2"/>
            <w:vAlign w:val="center"/>
          </w:tcPr>
          <w:p>
            <w:pPr>
              <w:spacing w:line="240" w:lineRule="exact"/>
              <w:jc w:val="center"/>
              <w:rPr>
                <w:rFonts w:ascii="仿宋" w:hAnsi="仿宋" w:eastAsia="仿宋"/>
                <w:color w:val="000000"/>
                <w:w w:val="95"/>
                <w:szCs w:val="21"/>
              </w:rPr>
            </w:pPr>
            <w:r>
              <w:rPr>
                <w:rFonts w:hint="eastAsia" w:ascii="仿宋" w:hAnsi="仿宋" w:eastAsia="仿宋" w:cs="仿宋"/>
                <w:color w:val="000000"/>
                <w:szCs w:val="21"/>
              </w:rPr>
              <w:t>吴启华、李晓娜、马晓敏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3" w:hRule="atLeast"/>
        </w:trPr>
        <w:tc>
          <w:tcPr>
            <w:tcW w:w="1514" w:type="dxa"/>
            <w:vAlign w:val="center"/>
          </w:tcPr>
          <w:p>
            <w:pPr>
              <w:jc w:val="center"/>
              <w:rPr>
                <w:rFonts w:ascii="华文中宋" w:hAnsi="华文中宋" w:eastAsia="华文中宋"/>
                <w:color w:val="000000"/>
                <w:sz w:val="28"/>
              </w:rPr>
            </w:pPr>
            <w:r>
              <w:rPr>
                <w:rFonts w:hint="eastAsia" w:ascii="华文中宋" w:hAnsi="华文中宋" w:eastAsia="华文中宋"/>
                <w:color w:val="000000"/>
                <w:sz w:val="28"/>
              </w:rPr>
              <w:t>原创单位</w:t>
            </w:r>
          </w:p>
        </w:tc>
        <w:tc>
          <w:tcPr>
            <w:tcW w:w="2243" w:type="dxa"/>
            <w:gridSpan w:val="2"/>
            <w:vAlign w:val="center"/>
          </w:tcPr>
          <w:p>
            <w:pPr>
              <w:spacing w:line="260" w:lineRule="exact"/>
              <w:ind w:firstLine="420"/>
              <w:rPr>
                <w:rFonts w:ascii="仿宋_GB2312" w:hAnsi="仿宋"/>
                <w:color w:val="000000"/>
                <w:szCs w:val="21"/>
              </w:rPr>
            </w:pPr>
            <w:r>
              <w:rPr>
                <w:rFonts w:hint="eastAsia" w:ascii="仿宋" w:hAnsi="仿宋" w:eastAsia="仿宋" w:cs="仿宋"/>
                <w:color w:val="000000"/>
                <w:szCs w:val="21"/>
              </w:rPr>
              <w:t>中国矿业报社</w:t>
            </w:r>
            <w:bookmarkStart w:id="0" w:name="_GoBack"/>
            <w:bookmarkEnd w:id="0"/>
          </w:p>
        </w:tc>
        <w:tc>
          <w:tcPr>
            <w:tcW w:w="778" w:type="dxa"/>
            <w:vAlign w:val="center"/>
          </w:tcPr>
          <w:p>
            <w:pPr>
              <w:spacing w:line="400" w:lineRule="exact"/>
              <w:jc w:val="center"/>
              <w:rPr>
                <w:rFonts w:ascii="华文中宋" w:hAnsi="华文中宋" w:eastAsia="华文中宋"/>
                <w:color w:val="000000"/>
                <w:sz w:val="28"/>
              </w:rPr>
            </w:pPr>
            <w:r>
              <w:rPr>
                <w:rFonts w:hint="eastAsia" w:ascii="华文中宋" w:hAnsi="华文中宋" w:eastAsia="华文中宋"/>
                <w:color w:val="000000"/>
                <w:sz w:val="28"/>
              </w:rPr>
              <w:t>刊播单位</w:t>
            </w:r>
          </w:p>
        </w:tc>
        <w:tc>
          <w:tcPr>
            <w:tcW w:w="4223" w:type="dxa"/>
            <w:gridSpan w:val="2"/>
            <w:vAlign w:val="center"/>
          </w:tcPr>
          <w:p>
            <w:pPr>
              <w:spacing w:line="260" w:lineRule="exact"/>
              <w:jc w:val="center"/>
              <w:rPr>
                <w:rFonts w:ascii="仿宋_GB2312" w:hAnsi="仿宋"/>
                <w:color w:val="000000"/>
                <w:sz w:val="18"/>
                <w:szCs w:val="18"/>
                <w:highlight w:val="green"/>
              </w:rPr>
            </w:pPr>
            <w:r>
              <w:rPr>
                <w:rFonts w:hint="eastAsia" w:ascii="仿宋" w:hAnsi="仿宋" w:eastAsia="仿宋" w:cs="仿宋"/>
                <w:color w:val="000000"/>
                <w:szCs w:val="21"/>
              </w:rPr>
              <w:t>中国矿业报社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26" w:hRule="exact"/>
        </w:trPr>
        <w:tc>
          <w:tcPr>
            <w:tcW w:w="1514" w:type="dxa"/>
            <w:vAlign w:val="center"/>
          </w:tcPr>
          <w:p>
            <w:pPr>
              <w:spacing w:line="440" w:lineRule="exact"/>
              <w:jc w:val="center"/>
              <w:rPr>
                <w:rFonts w:ascii="华文中宋" w:hAnsi="华文中宋" w:eastAsia="华文中宋"/>
                <w:color w:val="000000"/>
                <w:sz w:val="28"/>
              </w:rPr>
            </w:pPr>
            <w:r>
              <w:rPr>
                <w:rFonts w:hint="eastAsia" w:ascii="华文中宋" w:hAnsi="华文中宋" w:eastAsia="华文中宋"/>
                <w:color w:val="000000"/>
                <w:sz w:val="28"/>
              </w:rPr>
              <w:t>刊播版面</w:t>
            </w:r>
            <w:r>
              <w:rPr>
                <w:rFonts w:hint="eastAsia" w:ascii="华文中宋" w:hAnsi="华文中宋" w:eastAsia="华文中宋"/>
                <w:color w:val="000000"/>
                <w:spacing w:val="-12"/>
                <w:sz w:val="28"/>
              </w:rPr>
              <w:t>(</w:t>
            </w:r>
            <w:r>
              <w:rPr>
                <w:rFonts w:hint="eastAsia" w:ascii="华文中宋" w:hAnsi="华文中宋" w:eastAsia="华文中宋"/>
                <w:color w:val="000000"/>
                <w:spacing w:val="-12"/>
                <w:sz w:val="24"/>
              </w:rPr>
              <w:t>名称和版次)</w:t>
            </w:r>
          </w:p>
        </w:tc>
        <w:tc>
          <w:tcPr>
            <w:tcW w:w="2243" w:type="dxa"/>
            <w:gridSpan w:val="2"/>
            <w:vAlign w:val="center"/>
          </w:tcPr>
          <w:p>
            <w:pPr>
              <w:spacing w:line="260" w:lineRule="exact"/>
              <w:jc w:val="center"/>
              <w:rPr>
                <w:rFonts w:ascii="仿宋_GB2312" w:hAnsi="仿宋"/>
                <w:color w:val="000000"/>
                <w:szCs w:val="21"/>
              </w:rPr>
            </w:pPr>
            <w:r>
              <w:rPr>
                <w:rFonts w:hint="eastAsia" w:ascii="仿宋" w:hAnsi="仿宋" w:eastAsia="仿宋" w:cs="仿宋"/>
                <w:color w:val="000000"/>
                <w:szCs w:val="21"/>
              </w:rPr>
              <w:t>1版（要闻版）、5版（矿业要闻）</w:t>
            </w:r>
          </w:p>
        </w:tc>
        <w:tc>
          <w:tcPr>
            <w:tcW w:w="778" w:type="dxa"/>
            <w:vAlign w:val="center"/>
          </w:tcPr>
          <w:p>
            <w:pPr>
              <w:spacing w:line="400" w:lineRule="exact"/>
              <w:jc w:val="center"/>
              <w:rPr>
                <w:rFonts w:ascii="华文中宋" w:hAnsi="华文中宋" w:eastAsia="华文中宋"/>
                <w:color w:val="000000"/>
                <w:sz w:val="28"/>
              </w:rPr>
            </w:pPr>
            <w:r>
              <w:rPr>
                <w:rFonts w:hint="eastAsia" w:ascii="华文中宋" w:hAnsi="华文中宋" w:eastAsia="华文中宋"/>
                <w:color w:val="000000"/>
                <w:sz w:val="28"/>
              </w:rPr>
              <w:t>刊播日期</w:t>
            </w:r>
          </w:p>
        </w:tc>
        <w:tc>
          <w:tcPr>
            <w:tcW w:w="4223" w:type="dxa"/>
            <w:gridSpan w:val="2"/>
            <w:vAlign w:val="center"/>
          </w:tcPr>
          <w:p>
            <w:pPr>
              <w:spacing w:line="260" w:lineRule="exact"/>
              <w:jc w:val="center"/>
              <w:rPr>
                <w:rFonts w:ascii="仿宋_GB2312" w:hAnsi="仿宋"/>
                <w:color w:val="000000"/>
                <w:szCs w:val="21"/>
              </w:rPr>
            </w:pPr>
            <w:r>
              <w:rPr>
                <w:rFonts w:hint="eastAsia" w:ascii="仿宋" w:hAnsi="仿宋" w:eastAsia="仿宋" w:cs="仿宋"/>
                <w:color w:val="000000"/>
                <w:szCs w:val="21"/>
              </w:rPr>
              <w:t>2022年10月20日-11月3日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2" w:hRule="exact"/>
        </w:trPr>
        <w:tc>
          <w:tcPr>
            <w:tcW w:w="3068" w:type="dxa"/>
            <w:gridSpan w:val="2"/>
            <w:vAlign w:val="center"/>
          </w:tcPr>
          <w:p>
            <w:pPr>
              <w:spacing w:line="340" w:lineRule="exact"/>
              <w:rPr>
                <w:rFonts w:ascii="仿宋_GB2312" w:hAnsi="仿宋"/>
                <w:color w:val="000000"/>
                <w:szCs w:val="21"/>
              </w:rPr>
            </w:pPr>
            <w:r>
              <w:rPr>
                <w:rFonts w:hint="eastAsia" w:ascii="华文中宋" w:hAnsi="华文中宋" w:eastAsia="华文中宋"/>
                <w:color w:val="000000"/>
                <w:sz w:val="28"/>
              </w:rPr>
              <w:t>新媒体作品填报网址</w:t>
            </w:r>
          </w:p>
        </w:tc>
        <w:tc>
          <w:tcPr>
            <w:tcW w:w="5690" w:type="dxa"/>
            <w:gridSpan w:val="4"/>
            <w:vAlign w:val="center"/>
          </w:tcPr>
          <w:p>
            <w:pPr>
              <w:spacing w:line="260" w:lineRule="exact"/>
              <w:rPr>
                <w:rFonts w:ascii="华文中宋" w:hAnsi="华文中宋" w:eastAsia="华文中宋"/>
                <w:color w:val="00000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trPr>
        <w:tc>
          <w:tcPr>
            <w:tcW w:w="1514" w:type="dxa"/>
            <w:vAlign w:val="center"/>
          </w:tcPr>
          <w:p>
            <w:pPr>
              <w:spacing w:line="340" w:lineRule="exact"/>
              <w:jc w:val="center"/>
              <w:rPr>
                <w:rFonts w:ascii="华文中宋" w:hAnsi="华文中宋" w:eastAsia="华文中宋"/>
                <w:color w:val="000000"/>
                <w:sz w:val="28"/>
              </w:rPr>
            </w:pPr>
            <w:r>
              <w:rPr>
                <w:rFonts w:hint="eastAsia" w:ascii="华文中宋" w:hAnsi="华文中宋" w:eastAsia="华文中宋"/>
                <w:color w:val="000000"/>
                <w:sz w:val="28"/>
              </w:rPr>
              <w:t xml:space="preserve">  ︵</w:t>
            </w:r>
          </w:p>
          <w:p>
            <w:pPr>
              <w:spacing w:line="340" w:lineRule="exact"/>
              <w:jc w:val="center"/>
              <w:rPr>
                <w:rFonts w:ascii="华文中宋" w:hAnsi="华文中宋" w:eastAsia="华文中宋"/>
                <w:color w:val="000000"/>
                <w:sz w:val="28"/>
              </w:rPr>
            </w:pPr>
            <w:r>
              <w:rPr>
                <w:rFonts w:hint="eastAsia" w:ascii="华文中宋" w:hAnsi="华文中宋" w:eastAsia="华文中宋"/>
                <w:color w:val="000000"/>
                <w:sz w:val="28"/>
              </w:rPr>
              <w:t>作采</w:t>
            </w:r>
          </w:p>
          <w:p>
            <w:pPr>
              <w:spacing w:line="340" w:lineRule="exact"/>
              <w:jc w:val="center"/>
              <w:rPr>
                <w:rFonts w:ascii="华文中宋" w:hAnsi="华文中宋" w:eastAsia="华文中宋"/>
                <w:color w:val="000000"/>
                <w:sz w:val="28"/>
              </w:rPr>
            </w:pPr>
            <w:r>
              <w:rPr>
                <w:rFonts w:hint="eastAsia" w:ascii="华文中宋" w:hAnsi="华文中宋" w:eastAsia="华文中宋"/>
                <w:color w:val="000000"/>
                <w:sz w:val="28"/>
              </w:rPr>
              <w:t>品编</w:t>
            </w:r>
          </w:p>
          <w:p>
            <w:pPr>
              <w:spacing w:line="340" w:lineRule="exact"/>
              <w:jc w:val="center"/>
              <w:rPr>
                <w:rFonts w:ascii="华文中宋" w:hAnsi="华文中宋" w:eastAsia="华文中宋"/>
                <w:color w:val="000000"/>
                <w:sz w:val="28"/>
              </w:rPr>
            </w:pPr>
            <w:r>
              <w:rPr>
                <w:rFonts w:hint="eastAsia" w:ascii="华文中宋" w:hAnsi="华文中宋" w:eastAsia="华文中宋"/>
                <w:color w:val="000000"/>
                <w:sz w:val="28"/>
              </w:rPr>
              <w:t>简过</w:t>
            </w:r>
          </w:p>
          <w:p>
            <w:pPr>
              <w:spacing w:line="340" w:lineRule="exact"/>
              <w:jc w:val="center"/>
              <w:rPr>
                <w:rFonts w:ascii="华文中宋" w:hAnsi="华文中宋" w:eastAsia="华文中宋"/>
                <w:color w:val="000000"/>
                <w:sz w:val="28"/>
              </w:rPr>
            </w:pPr>
            <w:r>
              <w:rPr>
                <w:rFonts w:hint="eastAsia" w:ascii="华文中宋" w:hAnsi="华文中宋" w:eastAsia="华文中宋"/>
                <w:color w:val="000000"/>
                <w:sz w:val="28"/>
              </w:rPr>
              <w:t>介程</w:t>
            </w:r>
          </w:p>
          <w:p>
            <w:pPr>
              <w:spacing w:line="340" w:lineRule="exact"/>
              <w:jc w:val="center"/>
              <w:rPr>
                <w:rFonts w:ascii="华文中宋" w:hAnsi="华文中宋" w:eastAsia="华文中宋"/>
                <w:color w:val="000000"/>
                <w:sz w:val="28"/>
              </w:rPr>
            </w:pPr>
            <w:r>
              <w:rPr>
                <w:rFonts w:hint="eastAsia" w:ascii="华文中宋" w:hAnsi="华文中宋" w:eastAsia="华文中宋"/>
                <w:color w:val="000000"/>
                <w:sz w:val="28"/>
              </w:rPr>
              <w:t xml:space="preserve">  ︶</w:t>
            </w:r>
          </w:p>
        </w:tc>
        <w:tc>
          <w:tcPr>
            <w:tcW w:w="7244" w:type="dxa"/>
            <w:gridSpan w:val="5"/>
            <w:vAlign w:val="center"/>
          </w:tcPr>
          <w:p>
            <w:pPr>
              <w:ind w:firstLine="420"/>
              <w:rPr>
                <w:rFonts w:ascii="仿宋" w:hAnsi="仿宋" w:eastAsia="仿宋"/>
                <w:color w:val="000000"/>
                <w:w w:val="95"/>
                <w:szCs w:val="21"/>
              </w:rPr>
            </w:pPr>
            <w:r>
              <w:rPr>
                <w:rFonts w:hint="eastAsia" w:ascii="仿宋" w:hAnsi="仿宋" w:eastAsia="仿宋"/>
                <w:color w:val="000000"/>
                <w:w w:val="95"/>
                <w:szCs w:val="21"/>
              </w:rPr>
              <w:t>山东省地矿局第六地质大队成立于1958年，1992年被国务院授予“功勋卓著无私奉献的英雄地质队”荣誉称号。多年来，中国矿业报社持续跟踪“英雄地质队”改革发展历程，在被国务院授予荣誉称号30周年之际，习近平总书记给山东省地矿局第六地质大队全体地质工作者回信，对他们取得的丰硕找矿成果表示肯定。自然资源部、中国地质调查局高度重视，多次召开会议学习重要回信精神。中国矿业报社以党的二十大精神为引领，主动作为，第一时间组织精干采编力量，通过赴山东省地矿局第六地质大队开展基层调研和采访工作、召开座谈会等形式深入挖掘回信精神要义，举全报社之力组织策划了这一系列评论。</w:t>
            </w:r>
          </w:p>
          <w:p>
            <w:pPr>
              <w:ind w:firstLine="420"/>
              <w:rPr>
                <w:rFonts w:ascii="仿宋" w:hAnsi="仿宋" w:eastAsia="仿宋"/>
                <w:color w:val="000000"/>
                <w:w w:val="95"/>
                <w:szCs w:val="21"/>
              </w:rPr>
            </w:pPr>
            <w:r>
              <w:rPr>
                <w:rFonts w:hint="eastAsia" w:ascii="仿宋" w:hAnsi="仿宋" w:eastAsia="仿宋"/>
                <w:color w:val="000000"/>
                <w:w w:val="95"/>
                <w:szCs w:val="21"/>
              </w:rPr>
              <w:t>系列评论以使命担当、地质报国、优良传统、绿色发展、科技引领、找矿突破、资源安全等八个方面为切入点，形成系列深度述评文章，号召广大地矿工作者积极践行绿色发展理念，加大勘查力度，加强科技攻关，在新一轮找矿突破战略行动中发挥更大作用，为保障国家能源资源安全、全面建设社会主义现代化强国作出新贡献。系列评论全网阅读量超1000万，为继承和弘扬爱国奉献、开拓创新、艰苦奋斗的优良传统营造了良好氛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17" w:hRule="exact"/>
        </w:trPr>
        <w:tc>
          <w:tcPr>
            <w:tcW w:w="1514" w:type="dxa"/>
            <w:vAlign w:val="center"/>
          </w:tcPr>
          <w:p>
            <w:pPr>
              <w:spacing w:line="380" w:lineRule="exact"/>
              <w:jc w:val="center"/>
              <w:rPr>
                <w:rFonts w:ascii="华文中宋" w:hAnsi="华文中宋" w:eastAsia="华文中宋"/>
                <w:color w:val="000000"/>
                <w:sz w:val="28"/>
              </w:rPr>
            </w:pPr>
            <w:r>
              <w:rPr>
                <w:rFonts w:hint="eastAsia" w:ascii="华文中宋" w:hAnsi="华文中宋" w:eastAsia="华文中宋"/>
                <w:color w:val="000000"/>
                <w:sz w:val="28"/>
              </w:rPr>
              <w:t>社</w:t>
            </w:r>
          </w:p>
          <w:p>
            <w:pPr>
              <w:spacing w:line="380" w:lineRule="exact"/>
              <w:jc w:val="center"/>
              <w:rPr>
                <w:rFonts w:ascii="华文中宋" w:hAnsi="华文中宋" w:eastAsia="华文中宋"/>
                <w:color w:val="000000"/>
                <w:sz w:val="28"/>
              </w:rPr>
            </w:pPr>
            <w:r>
              <w:rPr>
                <w:rFonts w:hint="eastAsia" w:ascii="华文中宋" w:hAnsi="华文中宋" w:eastAsia="华文中宋"/>
                <w:color w:val="000000"/>
                <w:sz w:val="28"/>
              </w:rPr>
              <w:t>会</w:t>
            </w:r>
          </w:p>
          <w:p>
            <w:pPr>
              <w:spacing w:line="380" w:lineRule="exact"/>
              <w:jc w:val="center"/>
              <w:rPr>
                <w:rFonts w:ascii="华文中宋" w:hAnsi="华文中宋" w:eastAsia="华文中宋"/>
                <w:color w:val="000000"/>
                <w:sz w:val="28"/>
              </w:rPr>
            </w:pPr>
            <w:r>
              <w:rPr>
                <w:rFonts w:hint="eastAsia" w:ascii="华文中宋" w:hAnsi="华文中宋" w:eastAsia="华文中宋"/>
                <w:color w:val="000000"/>
                <w:sz w:val="28"/>
              </w:rPr>
              <w:t>效</w:t>
            </w:r>
          </w:p>
          <w:p>
            <w:pPr>
              <w:spacing w:line="380" w:lineRule="exact"/>
              <w:jc w:val="center"/>
              <w:rPr>
                <w:rFonts w:ascii="华文中宋" w:hAnsi="华文中宋" w:eastAsia="华文中宋"/>
                <w:color w:val="000000"/>
                <w:sz w:val="28"/>
              </w:rPr>
            </w:pPr>
            <w:r>
              <w:rPr>
                <w:rFonts w:hint="eastAsia" w:ascii="华文中宋" w:hAnsi="华文中宋" w:eastAsia="华文中宋"/>
                <w:color w:val="000000"/>
                <w:sz w:val="28"/>
              </w:rPr>
              <w:t>果</w:t>
            </w:r>
          </w:p>
        </w:tc>
        <w:tc>
          <w:tcPr>
            <w:tcW w:w="7244" w:type="dxa"/>
            <w:gridSpan w:val="5"/>
            <w:vAlign w:val="center"/>
          </w:tcPr>
          <w:p>
            <w:pPr>
              <w:ind w:firstLine="420"/>
              <w:rPr>
                <w:rFonts w:ascii="仿宋" w:hAnsi="仿宋" w:eastAsia="仿宋"/>
                <w:color w:val="000000"/>
                <w:w w:val="95"/>
                <w:szCs w:val="21"/>
              </w:rPr>
            </w:pPr>
            <w:r>
              <w:rPr>
                <w:rFonts w:hint="eastAsia" w:ascii="仿宋" w:hAnsi="仿宋" w:eastAsia="仿宋"/>
                <w:color w:val="000000"/>
                <w:w w:val="95"/>
                <w:szCs w:val="21"/>
              </w:rPr>
              <w:t>1.该系列述评充分发挥新闻舆论引导作用，及时全面回答了行业之问，在业内凝聚起广泛共识和奋进力量，使地矿力量更积极主动地投身到新一轮找矿突破战略行动、保障国家能源资源安全的时代洪流中。</w:t>
            </w:r>
          </w:p>
          <w:p>
            <w:pPr>
              <w:ind w:firstLine="420"/>
              <w:rPr>
                <w:rFonts w:ascii="仿宋" w:hAnsi="仿宋" w:eastAsia="仿宋"/>
                <w:color w:val="000000"/>
                <w:w w:val="95"/>
                <w:szCs w:val="21"/>
              </w:rPr>
            </w:pPr>
            <w:r>
              <w:rPr>
                <w:rFonts w:hint="eastAsia" w:ascii="仿宋" w:hAnsi="仿宋" w:eastAsia="仿宋"/>
                <w:color w:val="000000"/>
                <w:w w:val="95"/>
                <w:szCs w:val="21"/>
              </w:rPr>
              <w:t>2.系列述评不仅被央视、人民日报、大众日报等中央和地方媒体作为新闻素材采用或转发，很多地矿单位和读者还把系列作品装订成册，反复学习研读，掀起了学习习近平总书记给山东省地矿局第六地质大队全体地质工作者重要回信精神的热潮，让“爱国奉献、开拓创新、艰苦奋斗”的优良传统融入了社会民众的血液，丰富了中国传统文化的内涵，对推进文化自信自强、铸就社会主义文化新辉煌发挥了积极作用。</w:t>
            </w:r>
          </w:p>
          <w:p>
            <w:pPr>
              <w:ind w:firstLine="420"/>
              <w:rPr>
                <w:rFonts w:ascii="仿宋" w:hAnsi="仿宋" w:eastAsia="仿宋"/>
                <w:color w:val="000000"/>
                <w:w w:val="95"/>
                <w:szCs w:val="21"/>
              </w:rPr>
            </w:pPr>
            <w:r>
              <w:rPr>
                <w:rFonts w:hint="eastAsia" w:ascii="仿宋" w:hAnsi="仿宋" w:eastAsia="仿宋"/>
                <w:color w:val="000000"/>
                <w:w w:val="95"/>
                <w:szCs w:val="21"/>
              </w:rPr>
              <w:t>3.系列评论被中央媒体、地勘单位以及大型国有矿业企业转发后，实现了以点带面、联动传播的效应，社会关注度超1000万人次，成为业内乃至整个社会学习贯彻习近平总书记重要回信精神的学习材料和重要参考。</w:t>
            </w:r>
          </w:p>
          <w:p>
            <w:pPr>
              <w:ind w:firstLine="420"/>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16" w:hRule="exact"/>
        </w:trPr>
        <w:tc>
          <w:tcPr>
            <w:tcW w:w="1514" w:type="dxa"/>
            <w:tcBorders>
              <w:bottom w:val="single" w:color="auto" w:sz="4" w:space="0"/>
            </w:tcBorders>
            <w:vAlign w:val="center"/>
          </w:tcPr>
          <w:p>
            <w:pPr>
              <w:spacing w:line="380" w:lineRule="exact"/>
              <w:jc w:val="center"/>
              <w:rPr>
                <w:rFonts w:ascii="华文中宋" w:hAnsi="华文中宋" w:eastAsia="华文中宋"/>
                <w:color w:val="000000"/>
                <w:sz w:val="28"/>
              </w:rPr>
            </w:pPr>
            <w:r>
              <w:rPr>
                <w:rFonts w:hint="eastAsia" w:ascii="华文中宋" w:hAnsi="华文中宋" w:eastAsia="华文中宋"/>
                <w:color w:val="000000"/>
                <w:sz w:val="28"/>
              </w:rPr>
              <w:t>推</w:t>
            </w:r>
          </w:p>
          <w:p>
            <w:pPr>
              <w:spacing w:line="380" w:lineRule="exact"/>
              <w:jc w:val="center"/>
              <w:rPr>
                <w:rFonts w:ascii="华文中宋" w:hAnsi="华文中宋" w:eastAsia="华文中宋"/>
                <w:color w:val="000000"/>
                <w:sz w:val="28"/>
              </w:rPr>
            </w:pPr>
            <w:r>
              <w:rPr>
                <w:rFonts w:hint="eastAsia" w:ascii="华文中宋" w:hAnsi="华文中宋" w:eastAsia="华文中宋"/>
                <w:color w:val="000000"/>
                <w:sz w:val="28"/>
              </w:rPr>
              <w:t>荐</w:t>
            </w:r>
          </w:p>
          <w:p>
            <w:pPr>
              <w:spacing w:line="380" w:lineRule="exact"/>
              <w:jc w:val="center"/>
              <w:rPr>
                <w:rFonts w:ascii="华文中宋" w:hAnsi="华文中宋" w:eastAsia="华文中宋"/>
                <w:color w:val="000000"/>
                <w:sz w:val="28"/>
              </w:rPr>
            </w:pPr>
            <w:r>
              <w:rPr>
                <w:rFonts w:hint="eastAsia" w:ascii="华文中宋" w:hAnsi="华文中宋" w:eastAsia="华文中宋"/>
                <w:color w:val="000000"/>
                <w:sz w:val="28"/>
              </w:rPr>
              <w:t>理</w:t>
            </w:r>
          </w:p>
          <w:p>
            <w:pPr>
              <w:spacing w:line="340" w:lineRule="exact"/>
              <w:jc w:val="center"/>
              <w:rPr>
                <w:rFonts w:ascii="华文中宋" w:hAnsi="华文中宋" w:eastAsia="华文中宋"/>
                <w:color w:val="000000"/>
                <w:sz w:val="28"/>
              </w:rPr>
            </w:pPr>
            <w:r>
              <w:rPr>
                <w:rFonts w:hint="eastAsia" w:ascii="华文中宋" w:hAnsi="华文中宋" w:eastAsia="华文中宋"/>
                <w:color w:val="000000"/>
                <w:sz w:val="28"/>
              </w:rPr>
              <w:t>由</w:t>
            </w:r>
          </w:p>
        </w:tc>
        <w:tc>
          <w:tcPr>
            <w:tcW w:w="7244" w:type="dxa"/>
            <w:gridSpan w:val="5"/>
            <w:tcBorders>
              <w:bottom w:val="single" w:color="auto" w:sz="4" w:space="0"/>
            </w:tcBorders>
            <w:vAlign w:val="center"/>
          </w:tcPr>
          <w:p>
            <w:pPr>
              <w:spacing w:line="360" w:lineRule="exact"/>
              <w:rPr>
                <w:rFonts w:ascii="仿宋" w:hAnsi="仿宋" w:eastAsia="仿宋"/>
                <w:color w:val="000000"/>
                <w:w w:val="95"/>
                <w:szCs w:val="21"/>
              </w:rPr>
            </w:pPr>
            <w:r>
              <w:rPr>
                <w:rFonts w:hint="eastAsia" w:ascii="华文中宋" w:hAnsi="华文中宋" w:eastAsia="华文中宋"/>
                <w:color w:val="000000"/>
                <w:spacing w:val="-2"/>
                <w:sz w:val="28"/>
              </w:rPr>
              <w:t xml:space="preserve">   </w:t>
            </w:r>
            <w:r>
              <w:rPr>
                <w:rFonts w:hint="eastAsia" w:ascii="仿宋" w:hAnsi="仿宋" w:eastAsia="仿宋"/>
                <w:color w:val="000000"/>
                <w:w w:val="95"/>
                <w:szCs w:val="21"/>
              </w:rPr>
              <w:t>该系列作品紧扣重大主题，是本报精心策划的系列评论，多角度、多侧面论述了如何学习贯彻落实习近平总书记重要回信精神，展现了报社扎实的新闻理论功底。系列评论不仅增强了地矿工作者投身新一轮找矿突破战略行动、全力保障国家能源资源安全的信心，而且在社会上形成了继承弘扬爱国奉献、开拓创新、艰苦奋斗等优良传统的良好舆论氛围。同意推荐。</w:t>
            </w:r>
          </w:p>
          <w:p>
            <w:pPr>
              <w:spacing w:line="360" w:lineRule="exact"/>
              <w:rPr>
                <w:rFonts w:ascii="华文中宋" w:hAnsi="华文中宋" w:eastAsia="华文中宋"/>
                <w:color w:val="000000"/>
                <w:spacing w:val="-2"/>
                <w:sz w:val="28"/>
              </w:rPr>
            </w:pPr>
          </w:p>
          <w:p>
            <w:pPr>
              <w:spacing w:line="360" w:lineRule="exact"/>
              <w:rPr>
                <w:rFonts w:ascii="华文中宋" w:hAnsi="华文中宋" w:eastAsia="华文中宋"/>
                <w:color w:val="000000"/>
                <w:sz w:val="28"/>
              </w:rPr>
            </w:pPr>
            <w:r>
              <w:rPr>
                <w:rFonts w:hint="eastAsia" w:ascii="华文中宋" w:hAnsi="华文中宋" w:eastAsia="华文中宋"/>
                <w:color w:val="000000"/>
                <w:spacing w:val="-2"/>
                <w:sz w:val="28"/>
              </w:rPr>
              <w:t xml:space="preserve">                              签名：</w:t>
            </w:r>
            <w:r>
              <w:rPr>
                <w:rFonts w:hint="eastAsia" w:ascii="华文中宋" w:hAnsi="华文中宋" w:eastAsia="华文中宋"/>
                <w:color w:val="000000"/>
                <w:sz w:val="28"/>
              </w:rPr>
              <w:t>（盖单位公章）</w:t>
            </w:r>
          </w:p>
          <w:p>
            <w:pPr>
              <w:rPr>
                <w:rFonts w:ascii="仿宋" w:hAnsi="仿宋" w:eastAsia="仿宋"/>
                <w:color w:val="000000"/>
                <w:szCs w:val="21"/>
              </w:rPr>
            </w:pPr>
            <w:r>
              <w:rPr>
                <w:rFonts w:hint="eastAsia" w:ascii="仿宋_GB2312"/>
                <w:color w:val="000000"/>
                <w:sz w:val="28"/>
              </w:rPr>
              <w:t xml:space="preserve">                               </w:t>
            </w:r>
            <w:r>
              <w:rPr>
                <w:rFonts w:hint="eastAsia" w:ascii="仿宋_GB2312"/>
                <w:color w:val="000000"/>
                <w:sz w:val="28"/>
                <w:lang w:val="en-US" w:eastAsia="zh-CN"/>
              </w:rPr>
              <w:t xml:space="preserve"> 2023</w:t>
            </w:r>
            <w:r>
              <w:rPr>
                <w:rFonts w:ascii="华文中宋" w:hAnsi="华文中宋" w:eastAsia="华文中宋"/>
                <w:color w:val="000000"/>
                <w:sz w:val="28"/>
              </w:rPr>
              <w:t>年</w:t>
            </w:r>
            <w:r>
              <w:rPr>
                <w:rFonts w:hint="eastAsia" w:ascii="华文中宋" w:hAnsi="华文中宋" w:eastAsia="华文中宋"/>
                <w:color w:val="000000"/>
                <w:sz w:val="28"/>
                <w:lang w:val="en-US" w:eastAsia="zh-CN"/>
              </w:rPr>
              <w:t xml:space="preserve">  </w:t>
            </w:r>
            <w:r>
              <w:rPr>
                <w:rFonts w:hint="eastAsia" w:ascii="华文中宋" w:hAnsi="华文中宋" w:eastAsia="华文中宋"/>
                <w:color w:val="000000"/>
                <w:sz w:val="28"/>
              </w:rPr>
              <w:t>月</w:t>
            </w:r>
            <w:r>
              <w:rPr>
                <w:rFonts w:hint="eastAsia" w:ascii="华文中宋" w:hAnsi="华文中宋" w:eastAsia="华文中宋"/>
                <w:color w:val="000000"/>
                <w:sz w:val="28"/>
                <w:lang w:val="en-US" w:eastAsia="zh-CN"/>
              </w:rPr>
              <w:t xml:space="preserve">  </w:t>
            </w:r>
            <w:r>
              <w:rPr>
                <w:rFonts w:hint="eastAsia" w:ascii="华文中宋" w:hAnsi="华文中宋" w:eastAsia="华文中宋"/>
                <w:color w:val="000000"/>
                <w:sz w:val="28"/>
              </w:rPr>
              <w:t>日</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华文仿宋">
    <w:panose1 w:val="02010600040101010101"/>
    <w:charset w:val="86"/>
    <w:family w:val="auto"/>
    <w:pitch w:val="default"/>
    <w:sig w:usb0="00000287" w:usb1="080F0000" w:usb2="00000000" w:usb3="00000000" w:csb0="0004009F" w:csb1="DFD70000"/>
  </w:font>
  <w:font w:name="方正小标宋简体">
    <w:altName w:val="微软雅黑"/>
    <w:panose1 w:val="00000000000000000000"/>
    <w:charset w:val="86"/>
    <w:family w:val="script"/>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U3MjIxOTZkYzJmNTQxZGU1NjY4NjVjZDcwYmU2NGQifQ=="/>
  </w:docVars>
  <w:rsids>
    <w:rsidRoot w:val="175D3D0F"/>
    <w:rsid w:val="00085E29"/>
    <w:rsid w:val="00474EBC"/>
    <w:rsid w:val="00545DD8"/>
    <w:rsid w:val="006437CE"/>
    <w:rsid w:val="00875DBC"/>
    <w:rsid w:val="00B77787"/>
    <w:rsid w:val="013E50EC"/>
    <w:rsid w:val="03C2104A"/>
    <w:rsid w:val="04625743"/>
    <w:rsid w:val="05964DEB"/>
    <w:rsid w:val="0705769F"/>
    <w:rsid w:val="0A216142"/>
    <w:rsid w:val="0B293EEF"/>
    <w:rsid w:val="0B89348B"/>
    <w:rsid w:val="0BCC31FF"/>
    <w:rsid w:val="0C097371"/>
    <w:rsid w:val="0CBD2343"/>
    <w:rsid w:val="0DB9314A"/>
    <w:rsid w:val="0EC11313"/>
    <w:rsid w:val="0EE63238"/>
    <w:rsid w:val="0F2D1906"/>
    <w:rsid w:val="0FFE195E"/>
    <w:rsid w:val="109E2743"/>
    <w:rsid w:val="10A03FA0"/>
    <w:rsid w:val="135465E4"/>
    <w:rsid w:val="136943C3"/>
    <w:rsid w:val="1407165C"/>
    <w:rsid w:val="15A0707C"/>
    <w:rsid w:val="165E1BDB"/>
    <w:rsid w:val="167A226D"/>
    <w:rsid w:val="170D2ED9"/>
    <w:rsid w:val="172F5AE5"/>
    <w:rsid w:val="175D3D0F"/>
    <w:rsid w:val="18BD58FC"/>
    <w:rsid w:val="1A114CEF"/>
    <w:rsid w:val="1B9D0282"/>
    <w:rsid w:val="1C2040F2"/>
    <w:rsid w:val="1C5C2AF3"/>
    <w:rsid w:val="1DB34782"/>
    <w:rsid w:val="1E0A49BB"/>
    <w:rsid w:val="1E9D67E6"/>
    <w:rsid w:val="1ECA10CA"/>
    <w:rsid w:val="1F40652F"/>
    <w:rsid w:val="21712805"/>
    <w:rsid w:val="2193021D"/>
    <w:rsid w:val="21B41C1C"/>
    <w:rsid w:val="23163842"/>
    <w:rsid w:val="2371065C"/>
    <w:rsid w:val="23AE5062"/>
    <w:rsid w:val="245A7AE0"/>
    <w:rsid w:val="24BA700D"/>
    <w:rsid w:val="25F81691"/>
    <w:rsid w:val="26307176"/>
    <w:rsid w:val="26F53F94"/>
    <w:rsid w:val="27930786"/>
    <w:rsid w:val="29AC71CB"/>
    <w:rsid w:val="29CC2595"/>
    <w:rsid w:val="29E21889"/>
    <w:rsid w:val="29E9474E"/>
    <w:rsid w:val="2B2B4751"/>
    <w:rsid w:val="2B5F0D2E"/>
    <w:rsid w:val="2BA07A66"/>
    <w:rsid w:val="2E166DEF"/>
    <w:rsid w:val="2F21497C"/>
    <w:rsid w:val="2F2E4ADC"/>
    <w:rsid w:val="2FF91EC6"/>
    <w:rsid w:val="309D44FF"/>
    <w:rsid w:val="31D245DE"/>
    <w:rsid w:val="331429F3"/>
    <w:rsid w:val="333B0438"/>
    <w:rsid w:val="33774BF0"/>
    <w:rsid w:val="339431D8"/>
    <w:rsid w:val="345B0EE0"/>
    <w:rsid w:val="356B51B9"/>
    <w:rsid w:val="357D4824"/>
    <w:rsid w:val="38A1580E"/>
    <w:rsid w:val="3905351D"/>
    <w:rsid w:val="396970F4"/>
    <w:rsid w:val="399B6DF3"/>
    <w:rsid w:val="39C43743"/>
    <w:rsid w:val="3A4E4922"/>
    <w:rsid w:val="3A774093"/>
    <w:rsid w:val="3ABF5E9C"/>
    <w:rsid w:val="3B385BD7"/>
    <w:rsid w:val="3C4A2832"/>
    <w:rsid w:val="3CE13039"/>
    <w:rsid w:val="3D590684"/>
    <w:rsid w:val="3E057E99"/>
    <w:rsid w:val="3EE1722F"/>
    <w:rsid w:val="3F127D65"/>
    <w:rsid w:val="3F6626CF"/>
    <w:rsid w:val="40A11304"/>
    <w:rsid w:val="412B31E8"/>
    <w:rsid w:val="42480DE7"/>
    <w:rsid w:val="43CC52F4"/>
    <w:rsid w:val="463C7E67"/>
    <w:rsid w:val="4666131C"/>
    <w:rsid w:val="470A14F8"/>
    <w:rsid w:val="470B7C18"/>
    <w:rsid w:val="473B4589"/>
    <w:rsid w:val="48064A06"/>
    <w:rsid w:val="48994E88"/>
    <w:rsid w:val="48C00151"/>
    <w:rsid w:val="48F1582D"/>
    <w:rsid w:val="49877D6A"/>
    <w:rsid w:val="4A2D38AE"/>
    <w:rsid w:val="4A9E2F13"/>
    <w:rsid w:val="4B920AE6"/>
    <w:rsid w:val="4BC07478"/>
    <w:rsid w:val="4C765AE8"/>
    <w:rsid w:val="4CC62EFC"/>
    <w:rsid w:val="4CCA31A0"/>
    <w:rsid w:val="4D146661"/>
    <w:rsid w:val="4D2C0E9E"/>
    <w:rsid w:val="4EAF7D3F"/>
    <w:rsid w:val="4F57178D"/>
    <w:rsid w:val="4F9D1C0E"/>
    <w:rsid w:val="508C2093"/>
    <w:rsid w:val="50D16374"/>
    <w:rsid w:val="51AE2A39"/>
    <w:rsid w:val="521C0134"/>
    <w:rsid w:val="53616C34"/>
    <w:rsid w:val="54411749"/>
    <w:rsid w:val="548C218F"/>
    <w:rsid w:val="551C4E06"/>
    <w:rsid w:val="556B68F5"/>
    <w:rsid w:val="55C50AA9"/>
    <w:rsid w:val="56820334"/>
    <w:rsid w:val="56C20055"/>
    <w:rsid w:val="57BF4B15"/>
    <w:rsid w:val="57F92BFC"/>
    <w:rsid w:val="588B377E"/>
    <w:rsid w:val="589553E0"/>
    <w:rsid w:val="58B732BB"/>
    <w:rsid w:val="597F0DA0"/>
    <w:rsid w:val="5A4C798D"/>
    <w:rsid w:val="5A643E83"/>
    <w:rsid w:val="5A9E0BD3"/>
    <w:rsid w:val="5C181E85"/>
    <w:rsid w:val="5C89291F"/>
    <w:rsid w:val="5CC90082"/>
    <w:rsid w:val="5CD71E5E"/>
    <w:rsid w:val="5D823E2B"/>
    <w:rsid w:val="607748FD"/>
    <w:rsid w:val="61556F6F"/>
    <w:rsid w:val="61C901CC"/>
    <w:rsid w:val="64AF7B02"/>
    <w:rsid w:val="64CA7965"/>
    <w:rsid w:val="650D028B"/>
    <w:rsid w:val="65D74E81"/>
    <w:rsid w:val="65F77877"/>
    <w:rsid w:val="66177C36"/>
    <w:rsid w:val="66682DD6"/>
    <w:rsid w:val="66A80F4F"/>
    <w:rsid w:val="67A45E87"/>
    <w:rsid w:val="67C67DCF"/>
    <w:rsid w:val="69F3528A"/>
    <w:rsid w:val="6A5C6856"/>
    <w:rsid w:val="6A8C2D50"/>
    <w:rsid w:val="6A9C64FE"/>
    <w:rsid w:val="6AEA42E6"/>
    <w:rsid w:val="6AF67175"/>
    <w:rsid w:val="6B0411F0"/>
    <w:rsid w:val="6CEA53A1"/>
    <w:rsid w:val="6D8120A5"/>
    <w:rsid w:val="6FA41D32"/>
    <w:rsid w:val="70CE59D3"/>
    <w:rsid w:val="71102447"/>
    <w:rsid w:val="724F42D2"/>
    <w:rsid w:val="734F6D42"/>
    <w:rsid w:val="7611391E"/>
    <w:rsid w:val="762708FF"/>
    <w:rsid w:val="76C1302D"/>
    <w:rsid w:val="771971FE"/>
    <w:rsid w:val="778A0C00"/>
    <w:rsid w:val="77EA0FCB"/>
    <w:rsid w:val="77F56DA0"/>
    <w:rsid w:val="78436960"/>
    <w:rsid w:val="79A4438E"/>
    <w:rsid w:val="7A032DB8"/>
    <w:rsid w:val="7A7847D9"/>
    <w:rsid w:val="7B015AEB"/>
    <w:rsid w:val="7B2D1191"/>
    <w:rsid w:val="7B9E2A3C"/>
    <w:rsid w:val="7C41619A"/>
    <w:rsid w:val="7C637BB5"/>
    <w:rsid w:val="7CDB123B"/>
    <w:rsid w:val="7D0778E3"/>
    <w:rsid w:val="7D0917D5"/>
    <w:rsid w:val="7D745FA2"/>
    <w:rsid w:val="7D906571"/>
    <w:rsid w:val="7DB734AF"/>
    <w:rsid w:val="7DDB4B94"/>
    <w:rsid w:val="7F9C74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character" w:default="1" w:styleId="7">
    <w:name w:val="Default Paragraph Font"/>
    <w:semiHidden/>
    <w:unhideWhenUsed/>
    <w:qFormat/>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Body Text First Indent 2"/>
    <w:basedOn w:val="3"/>
    <w:qFormat/>
    <w:uiPriority w:val="0"/>
    <w:pPr>
      <w:ind w:firstLine="880"/>
    </w:pPr>
  </w:style>
  <w:style w:type="paragraph" w:styleId="3">
    <w:name w:val="Body Text Indent"/>
    <w:basedOn w:val="1"/>
    <w:qFormat/>
    <w:uiPriority w:val="0"/>
    <w:pPr>
      <w:ind w:firstLine="538" w:firstLineChars="192"/>
    </w:pPr>
    <w:rPr>
      <w:rFonts w:ascii="等线" w:hAnsi="等线" w:eastAsia="等线"/>
    </w:rPr>
  </w:style>
  <w:style w:type="paragraph" w:styleId="4">
    <w:name w:val="footer"/>
    <w:basedOn w:val="1"/>
    <w:link w:val="9"/>
    <w:qFormat/>
    <w:uiPriority w:val="0"/>
    <w:pPr>
      <w:tabs>
        <w:tab w:val="center" w:pos="4153"/>
        <w:tab w:val="right" w:pos="8306"/>
      </w:tabs>
      <w:snapToGrid w:val="0"/>
      <w:jc w:val="left"/>
    </w:pPr>
    <w:rPr>
      <w:sz w:val="18"/>
      <w:szCs w:val="18"/>
    </w:rPr>
  </w:style>
  <w:style w:type="paragraph" w:styleId="5">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character" w:customStyle="1" w:styleId="8">
    <w:name w:val="页眉 字符"/>
    <w:basedOn w:val="7"/>
    <w:link w:val="5"/>
    <w:uiPriority w:val="0"/>
    <w:rPr>
      <w:kern w:val="2"/>
      <w:sz w:val="18"/>
      <w:szCs w:val="18"/>
    </w:rPr>
  </w:style>
  <w:style w:type="character" w:customStyle="1" w:styleId="9">
    <w:name w:val="页脚 字符"/>
    <w:basedOn w:val="7"/>
    <w:link w:val="4"/>
    <w:uiPriority w:val="0"/>
    <w:rPr>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1214</Words>
  <Characters>1241</Characters>
  <Lines>9</Lines>
  <Paragraphs>2</Paragraphs>
  <TotalTime>8</TotalTime>
  <ScaleCrop>false</ScaleCrop>
  <LinksUpToDate>false</LinksUpToDate>
  <CharactersWithSpaces>1311</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2023-03-08T07:07:00Z</dcterms:created>
  <dc:creator>李晓娜</dc:creator>
  <cp:lastModifiedBy>86136</cp:lastModifiedBy>
  <dcterms:modified xsi:type="dcterms:W3CDTF">2023-07-24T03:32:29Z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ED038F3BDA4D4B2286D043C7B4C0A1EB</vt:lpwstr>
  </property>
</Properties>
</file>