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附件2：</w:t>
      </w:r>
    </w:p>
    <w:p>
      <w:pPr>
        <w:overflowPunct w:val="0"/>
        <w:spacing w:line="58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overflowPunct w:val="0"/>
        <w:spacing w:line="580" w:lineRule="exact"/>
        <w:jc w:val="center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36"/>
          <w:szCs w:val="36"/>
        </w:rPr>
        <w:t>第</w:t>
      </w:r>
      <w:r>
        <w:rPr>
          <w:rFonts w:hint="eastAsia" w:ascii="Times New Roman" w:hAnsi="Times New Roman"/>
          <w:b/>
          <w:bCs/>
          <w:color w:val="000000"/>
          <w:sz w:val="36"/>
          <w:szCs w:val="36"/>
        </w:rPr>
        <w:t>九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届“好记者讲好故事”活动评选标准</w:t>
      </w:r>
    </w:p>
    <w:bookmarkEnd w:id="0"/>
    <w:p>
      <w:pPr>
        <w:overflowPunct w:val="0"/>
        <w:spacing w:line="580" w:lineRule="exact"/>
        <w:ind w:firstLine="643" w:firstLineChars="200"/>
        <w:rPr>
          <w:rFonts w:hint="eastAsia" w:ascii="Times New Roman" w:hAnsi="Times New Roman" w:eastAsia="仿宋_GB2312"/>
          <w:b/>
          <w:color w:val="000000"/>
          <w:sz w:val="32"/>
          <w:szCs w:val="32"/>
        </w:rPr>
      </w:pP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1．演讲内容。</w:t>
      </w:r>
      <w:r>
        <w:rPr>
          <w:rFonts w:ascii="Times New Roman" w:hAnsi="Times New Roman" w:eastAsia="仿宋_GB2312"/>
          <w:color w:val="000000"/>
          <w:sz w:val="32"/>
          <w:szCs w:val="32"/>
        </w:rPr>
        <w:t>演讲内容要紧紧围绕习近平新时代中国特色社会主义思想和党的</w:t>
      </w:r>
      <w:r>
        <w:rPr>
          <w:rFonts w:hint="eastAsia" w:ascii="仿宋" w:hAnsi="仿宋" w:eastAsia="仿宋" w:cs="仿宋"/>
          <w:sz w:val="32"/>
          <w:szCs w:val="32"/>
        </w:rPr>
        <w:t>十九大和十九届历次全会精神，紧紧围绕迎接党的二十大</w:t>
      </w:r>
      <w:r>
        <w:rPr>
          <w:rFonts w:ascii="Times New Roman" w:hAnsi="Times New Roman" w:eastAsia="仿宋_GB2312"/>
          <w:color w:val="000000"/>
          <w:sz w:val="32"/>
          <w:szCs w:val="32"/>
        </w:rPr>
        <w:t>，讲述新闻工作者亲历亲见亲为的精彩故事，展示</w:t>
      </w:r>
      <w:r>
        <w:rPr>
          <w:rFonts w:hint="eastAsia" w:ascii="Times New Roman" w:hAnsi="Times New Roman" w:eastAsia="仿宋_GB2312"/>
          <w:sz w:val="32"/>
          <w:szCs w:val="32"/>
        </w:rPr>
        <w:t>各行各业</w:t>
      </w:r>
      <w:r>
        <w:rPr>
          <w:rFonts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发展</w:t>
      </w:r>
      <w:r>
        <w:rPr>
          <w:rFonts w:ascii="Times New Roman" w:hAnsi="Times New Roman" w:eastAsia="仿宋_GB2312"/>
          <w:color w:val="000000"/>
          <w:sz w:val="32"/>
          <w:szCs w:val="32"/>
        </w:rPr>
        <w:t>变化，展示新闻战线在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近年来</w:t>
      </w:r>
      <w:r>
        <w:rPr>
          <w:rFonts w:ascii="Times New Roman" w:hAnsi="Times New Roman" w:eastAsia="仿宋_GB2312"/>
          <w:color w:val="000000"/>
          <w:sz w:val="32"/>
          <w:szCs w:val="32"/>
        </w:rPr>
        <w:t>重大新闻事件中取得的丰硕成果和新闻工作者履职尽责的良好形象。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2．人员要求。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坚持德才兼备的评价标准，深入学习和运用</w:t>
      </w:r>
      <w:r>
        <w:rPr>
          <w:rFonts w:ascii="Times New Roman" w:hAnsi="Times New Roman" w:eastAsia="仿宋_GB2312"/>
          <w:color w:val="000000"/>
          <w:sz w:val="32"/>
          <w:szCs w:val="32"/>
        </w:rPr>
        <w:t>马克思主义新闻观，在国内外重大新闻事件报道中取得突出成绩，在弘扬职业精神、恪守职业道德方面得到社会各界广泛认可。获评“四个一批”人才（新闻系列）、长江韬奋奖、全国优秀新闻工作者、中国新闻奖、“走转改”活动中表现突出的优秀编辑记者优先。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3．演讲要求。</w:t>
      </w:r>
      <w:r>
        <w:rPr>
          <w:rFonts w:ascii="Times New Roman" w:hAnsi="Times New Roman" w:eastAsia="仿宋_GB2312"/>
          <w:color w:val="000000"/>
          <w:sz w:val="32"/>
          <w:szCs w:val="32"/>
        </w:rPr>
        <w:t>要围绕主题、真实可信，</w:t>
      </w:r>
      <w:r>
        <w:rPr>
          <w:rFonts w:hint="eastAsia" w:ascii="仿宋" w:hAnsi="仿宋" w:eastAsia="仿宋"/>
          <w:bCs/>
          <w:sz w:val="32"/>
          <w:szCs w:val="32"/>
        </w:rPr>
        <w:t>既有记者眼中的人物、故事，也有记者的参与过程、内心感受，</w:t>
      </w:r>
      <w:r>
        <w:rPr>
          <w:rFonts w:ascii="Times New Roman" w:hAnsi="Times New Roman" w:eastAsia="仿宋_GB2312"/>
          <w:color w:val="000000"/>
          <w:sz w:val="32"/>
          <w:szCs w:val="32"/>
        </w:rPr>
        <w:t>表达准确、语言生动，具有较强的吸引力感染力；演讲时间控制在8分钟以内；演讲时脱稿、使用中文普通话；适当选配PPT、音视频、背景音乐等。</w:t>
      </w:r>
    </w:p>
    <w:p>
      <w:r>
        <w:rPr>
          <w:rFonts w:ascii="Times New Roman" w:hAnsi="Times New Roman" w:eastAsia="仿宋_GB2312"/>
          <w:b/>
          <w:color w:val="000000"/>
          <w:sz w:val="32"/>
          <w:szCs w:val="32"/>
        </w:rPr>
        <w:t>4．仪表台风。</w:t>
      </w:r>
      <w:r>
        <w:rPr>
          <w:rFonts w:ascii="Times New Roman" w:hAnsi="Times New Roman" w:eastAsia="仿宋_GB2312"/>
          <w:color w:val="000000"/>
          <w:sz w:val="32"/>
          <w:szCs w:val="32"/>
        </w:rPr>
        <w:t>演讲人服装大方得体，精神饱满、感情充沛；适当使用肢体语言，举止表情自然；遵守比赛纪律，尊重观众、评委和其他选手。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E0"/>
    <w:rsid w:val="00543C5D"/>
    <w:rsid w:val="00A5621C"/>
    <w:rsid w:val="00E13FE0"/>
    <w:rsid w:val="00E36CEB"/>
    <w:rsid w:val="5B41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645</Characters>
  <Lines>5</Lines>
  <Paragraphs>1</Paragraphs>
  <TotalTime>2</TotalTime>
  <ScaleCrop>false</ScaleCrop>
  <LinksUpToDate>false</LinksUpToDate>
  <CharactersWithSpaces>756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2022-07-12T07:14:00Z</dcterms:created>
  <dc:creator>cuanji1</dc:creator>
  <cp:lastModifiedBy>WPS_1571727164</cp:lastModifiedBy>
  <dcterms:modified xsi:type="dcterms:W3CDTF">2022-07-12T08:41:20Z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A0ACAD6B0AB94AE9B39CAFA328590A35</vt:lpwstr>
  </property>
</Properties>
</file>