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仿宋" w:hAnsi="等线" w:eastAsia="仿宋" w:cs="仿宋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" w:hAnsi="等线" w:eastAsia="仿宋" w:cs="仿宋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hint="eastAsia" w:ascii="仿宋" w:hAnsi="等线" w:eastAsia="仿宋" w:cs="仿宋"/>
          <w:bCs/>
          <w:color w:val="000000"/>
          <w:kern w:val="0"/>
          <w:sz w:val="32"/>
          <w:szCs w:val="32"/>
        </w:rPr>
        <w:t>3</w:t>
      </w:r>
    </w:p>
    <w:p>
      <w:pPr>
        <w:autoSpaceDE w:val="0"/>
        <w:autoSpaceDN w:val="0"/>
        <w:adjustRightInd w:val="0"/>
        <w:spacing w:afterLines="50"/>
        <w:jc w:val="center"/>
        <w:rPr>
          <w:rFonts w:ascii="华文中宋" w:hAnsi="华文中宋" w:eastAsia="华文中宋" w:cs="黑体"/>
          <w:bCs/>
          <w:sz w:val="36"/>
          <w:szCs w:val="36"/>
          <w:lang w:val="zh-CN"/>
        </w:rPr>
      </w:pPr>
      <w:r>
        <w:rPr>
          <w:rFonts w:hint="eastAsia" w:ascii="华文中宋" w:hAnsi="华文中宋" w:eastAsia="华文中宋" w:cs="黑体"/>
          <w:bCs/>
          <w:sz w:val="36"/>
          <w:szCs w:val="36"/>
          <w:lang w:val="zh-CN"/>
        </w:rPr>
        <w:t>中国新闻奖报纸副刊参评作品推荐表</w:t>
      </w:r>
    </w:p>
    <w:tbl>
      <w:tblPr>
        <w:tblStyle w:val="5"/>
        <w:tblW w:w="89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425"/>
        <w:gridCol w:w="709"/>
        <w:gridCol w:w="1701"/>
        <w:gridCol w:w="851"/>
        <w:gridCol w:w="29"/>
        <w:gridCol w:w="1080"/>
        <w:gridCol w:w="6"/>
        <w:gridCol w:w="497"/>
        <w:gridCol w:w="418"/>
        <w:gridCol w:w="9"/>
        <w:gridCol w:w="565"/>
        <w:gridCol w:w="1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8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题目</w:t>
            </w:r>
          </w:p>
        </w:tc>
        <w:tc>
          <w:tcPr>
            <w:tcW w:w="4873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  <w:lang w:val="zh-CN"/>
              </w:rPr>
              <w:t>法官的筋骨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体裁</w:t>
            </w:r>
          </w:p>
        </w:tc>
        <w:tc>
          <w:tcPr>
            <w:tcW w:w="1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  <w:lang w:val="zh-CN"/>
              </w:rPr>
              <w:t>杂文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48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4873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字数</w:t>
            </w:r>
          </w:p>
        </w:tc>
        <w:tc>
          <w:tcPr>
            <w:tcW w:w="1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  <w:lang w:val="zh-CN"/>
              </w:rPr>
              <w:t>1390字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作　者（主创人员）</w:t>
            </w:r>
          </w:p>
        </w:tc>
        <w:tc>
          <w:tcPr>
            <w:tcW w:w="3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color w:val="808080"/>
                <w:kern w:val="0"/>
                <w:sz w:val="28"/>
                <w:szCs w:val="28"/>
              </w:rPr>
              <w:t>洪泉寿</w:t>
            </w:r>
          </w:p>
        </w:tc>
        <w:tc>
          <w:tcPr>
            <w:tcW w:w="1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编辑</w:t>
            </w:r>
          </w:p>
        </w:tc>
        <w:tc>
          <w:tcPr>
            <w:tcW w:w="26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  <w:lang w:val="zh-CN"/>
              </w:rPr>
              <w:t>林淼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刊</w:t>
            </w:r>
            <w:r>
              <w:rPr>
                <w:rFonts w:hint="eastAsia" w:ascii="仿宋" w:eastAsia="仿宋" w:cs="仿宋"/>
                <w:b/>
                <w:bCs/>
                <w:color w:val="000000"/>
                <w:sz w:val="28"/>
                <w:szCs w:val="28"/>
                <w:lang w:val="zh-CN"/>
              </w:rPr>
              <w:t>载</w:t>
            </w: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3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808080"/>
                <w:sz w:val="28"/>
                <w:szCs w:val="28"/>
              </w:rPr>
              <w:t>人民法院报</w:t>
            </w:r>
          </w:p>
        </w:tc>
        <w:tc>
          <w:tcPr>
            <w:tcW w:w="1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26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>201</w:t>
            </w:r>
            <w:r>
              <w:rPr>
                <w:rFonts w:hint="eastAsia" w:ascii="仿宋" w:eastAsia="仿宋" w:cs="仿宋"/>
                <w:sz w:val="28"/>
                <w:szCs w:val="28"/>
              </w:rPr>
              <w:t>9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年11月29日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8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刊发版面名称及版次</w:t>
            </w:r>
          </w:p>
        </w:tc>
        <w:tc>
          <w:tcPr>
            <w:tcW w:w="507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  <w:lang w:val="zh-CN"/>
              </w:rPr>
              <w:t>法律文化周刊 第七版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791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20" w:lineRule="exact"/>
              <w:ind w:firstLine="560" w:firstLineChars="2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本文以法官的筋骨为题，阐发了当代法官应有的操守和担当。作者指出，法官的筋骨，绝非说理上的蜻蜓点水、态度上的左右逢源和散漫的没有立场的为了正确的正确，也不是只讲求表面上的文字华丽、晦涩难懂的法律释疑、结果上的模棱两可、缺斤少两，它所彰显的必然是不偏不倚的公正，传递的是法律正义，温暖的是世道人心，引导的是行为取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791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20" w:lineRule="exact"/>
              <w:ind w:firstLine="560" w:firstLineChars="200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筋者，力之源也；骨者，形之具也。本文以独特的视角阐发了法官的操守价值和担当，可谓独辟蹊径。本文句式参差，行文跳宕，但句句紧扣主题，散而有神。文章主旨清新，旁征博引，用喻精当，说理强而又无居高临下之感，把当代中国法官应有的风采神韵描述得淋漓尽致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。</w:t>
            </w:r>
          </w:p>
          <w:p>
            <w:pPr>
              <w:spacing w:line="420" w:lineRule="exact"/>
              <w:ind w:firstLine="4340" w:firstLineChars="155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420" w:lineRule="exact"/>
              <w:ind w:firstLine="4340" w:firstLineChars="15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2020年4 月22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791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2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该</w:t>
            </w:r>
            <w:bookmarkEnd w:id="0"/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文对我们更好地理解法官形象、法官职业发展方向具有很好的启示意义。同意推荐。</w:t>
            </w:r>
          </w:p>
          <w:p>
            <w:pPr>
              <w:spacing w:line="420" w:lineRule="exact"/>
              <w:ind w:firstLine="4340" w:firstLineChars="155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420" w:lineRule="exact"/>
              <w:ind w:firstLine="4340" w:firstLineChars="155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21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联系人</w:t>
            </w:r>
            <w:r>
              <w:rPr>
                <w:rFonts w:ascii="仿宋_GB2312" w:hAnsi="仿宋" w:eastAsia="仿宋_GB2312"/>
                <w:b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b/>
                <w:szCs w:val="21"/>
              </w:rPr>
              <w:t>作者</w:t>
            </w:r>
            <w:r>
              <w:rPr>
                <w:rFonts w:ascii="仿宋_GB2312" w:hAnsi="仿宋" w:eastAsia="仿宋_GB2312"/>
                <w:b/>
                <w:szCs w:val="21"/>
              </w:rPr>
              <w:t>)</w:t>
            </w:r>
          </w:p>
        </w:tc>
        <w:tc>
          <w:tcPr>
            <w:tcW w:w="36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洪泉寿</w:t>
            </w:r>
          </w:p>
        </w:tc>
        <w:tc>
          <w:tcPr>
            <w:tcW w:w="9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1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2" w:firstLineChars="200"/>
              <w:rPr>
                <w:b/>
              </w:rPr>
            </w:pPr>
            <w:r>
              <w:rPr>
                <w:rFonts w:hint="eastAsia"/>
                <w:b/>
              </w:rPr>
              <w:t>13659786976</w:t>
            </w:r>
          </w:p>
          <w:p>
            <w:pPr>
              <w:spacing w:line="360" w:lineRule="exact"/>
              <w:ind w:firstLine="422" w:firstLineChars="200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37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0759-2290712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ascii="仿宋_GB2312" w:hAnsi="仿宋" w:eastAsia="仿宋_GB2312"/>
                <w:b/>
                <w:szCs w:val="21"/>
              </w:rPr>
              <w:t>E-mail</w:t>
            </w:r>
          </w:p>
        </w:tc>
        <w:tc>
          <w:tcPr>
            <w:tcW w:w="311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Hongquanshou702@126.com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地址</w:t>
            </w:r>
          </w:p>
        </w:tc>
        <w:tc>
          <w:tcPr>
            <w:tcW w:w="48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广东省湛江市中级人民法院</w:t>
            </w:r>
          </w:p>
        </w:tc>
        <w:tc>
          <w:tcPr>
            <w:tcW w:w="9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21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524000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70E"/>
    <w:rsid w:val="00035116"/>
    <w:rsid w:val="00171500"/>
    <w:rsid w:val="0023708D"/>
    <w:rsid w:val="00293A98"/>
    <w:rsid w:val="002B5C24"/>
    <w:rsid w:val="003D5EFD"/>
    <w:rsid w:val="00484221"/>
    <w:rsid w:val="00500134"/>
    <w:rsid w:val="00527417"/>
    <w:rsid w:val="005507A2"/>
    <w:rsid w:val="005A57F2"/>
    <w:rsid w:val="006744E4"/>
    <w:rsid w:val="00735B12"/>
    <w:rsid w:val="00771052"/>
    <w:rsid w:val="0079570E"/>
    <w:rsid w:val="008033EA"/>
    <w:rsid w:val="00835053"/>
    <w:rsid w:val="00887E91"/>
    <w:rsid w:val="008F434F"/>
    <w:rsid w:val="00942944"/>
    <w:rsid w:val="00957F6D"/>
    <w:rsid w:val="009A3177"/>
    <w:rsid w:val="009C3FEE"/>
    <w:rsid w:val="009E395D"/>
    <w:rsid w:val="009F522C"/>
    <w:rsid w:val="00A1520D"/>
    <w:rsid w:val="00A8234B"/>
    <w:rsid w:val="00B45A01"/>
    <w:rsid w:val="00B858AC"/>
    <w:rsid w:val="00BB6C8F"/>
    <w:rsid w:val="00C56611"/>
    <w:rsid w:val="00C56C74"/>
    <w:rsid w:val="00C72204"/>
    <w:rsid w:val="00CA5DFC"/>
    <w:rsid w:val="00D44FD4"/>
    <w:rsid w:val="00D56064"/>
    <w:rsid w:val="00DA363D"/>
    <w:rsid w:val="00DD7C54"/>
    <w:rsid w:val="00E365FA"/>
    <w:rsid w:val="00F3296A"/>
    <w:rsid w:val="00F64E6D"/>
    <w:rsid w:val="00F85D99"/>
    <w:rsid w:val="00FA0D95"/>
    <w:rsid w:val="00FB6895"/>
    <w:rsid w:val="00FC0E07"/>
    <w:rsid w:val="00FD4580"/>
    <w:rsid w:val="00FE33ED"/>
    <w:rsid w:val="7EC0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uiPriority w:val="9"/>
    <w:rPr>
      <w:rFonts w:ascii="Cambria" w:hAnsi="Cambria"/>
      <w:b/>
      <w:bCs/>
      <w:sz w:val="32"/>
      <w:szCs w:val="32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2020-05-11T08:02:00Z</dcterms:created>
  <dc:creator>林淼,nu</dc:creator>
  <cp:lastModifiedBy>萌想青年</cp:lastModifiedBy>
  <dcterms:modified xsi:type="dcterms:W3CDTF">2020-05-11T11:09:10Z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