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93" w:rsidRDefault="009C6993" w:rsidP="009C6993">
      <w:pPr>
        <w:spacing w:after="100" w:afterAutospacing="1" w:line="440" w:lineRule="exac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附件2</w:t>
      </w:r>
    </w:p>
    <w:p w:rsidR="009C6993" w:rsidRDefault="009C6993" w:rsidP="009C6993">
      <w:pPr>
        <w:spacing w:after="100" w:afterAutospacing="1" w:line="440" w:lineRule="exact"/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>
        <w:rPr>
          <w:rFonts w:ascii="华文中宋" w:eastAsia="华文中宋" w:hAnsi="华文中宋" w:hint="eastAsia"/>
          <w:sz w:val="36"/>
          <w:szCs w:val="36"/>
          <w:lang w:eastAsia="zh-CN"/>
        </w:rPr>
        <w:t>获奖代表作品申报要求</w:t>
      </w: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40"/>
        <w:rPr>
          <w:rFonts w:ascii="华文仿宋" w:eastAsia="华文仿宋" w:hAnsi="华文仿宋"/>
          <w:b w:val="0"/>
          <w:lang w:eastAsia="zh-CN"/>
        </w:rPr>
      </w:pP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 w:val="0"/>
          <w:sz w:val="30"/>
          <w:szCs w:val="30"/>
          <w:lang w:eastAsia="zh-CN"/>
        </w:rPr>
        <w:t>参评人员获奖作品的复制件按如下要求申报。</w:t>
      </w:r>
    </w:p>
    <w:p w:rsidR="009C6993" w:rsidRDefault="009C6993" w:rsidP="009C6993">
      <w:pPr>
        <w:tabs>
          <w:tab w:val="right" w:pos="8730"/>
        </w:tabs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eastAsia="zh-CN"/>
        </w:rPr>
        <w:t>一、报纸作品提交2份见报作品复印件和1份样报。</w:t>
      </w:r>
    </w:p>
    <w:p w:rsidR="009C6993" w:rsidRDefault="009C6993" w:rsidP="009C6993">
      <w:pPr>
        <w:tabs>
          <w:tab w:val="right" w:pos="8730"/>
        </w:tabs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eastAsia="zh-CN"/>
        </w:rPr>
        <w:t>二、广播电视作品提交1份同播出一致的音、视频复制件。</w:t>
      </w:r>
    </w:p>
    <w:p w:rsidR="009C6993" w:rsidRDefault="009C6993" w:rsidP="009C6993">
      <w:pPr>
        <w:tabs>
          <w:tab w:val="right" w:pos="8730"/>
        </w:tabs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lang w:eastAsia="zh-CN"/>
        </w:rPr>
        <w:t>1.广播作品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复制为音质效果好的WAV或MP3格式文件。</w:t>
      </w:r>
    </w:p>
    <w:p w:rsidR="009C6993" w:rsidRDefault="009C6993" w:rsidP="009C6993">
      <w:pPr>
        <w:tabs>
          <w:tab w:val="right" w:pos="8730"/>
        </w:tabs>
        <w:spacing w:line="5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2.电视作品复制为高清晰的AVI或MP4格式文件。</w:t>
      </w: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 w:val="0"/>
          <w:sz w:val="30"/>
          <w:szCs w:val="30"/>
          <w:lang w:eastAsia="zh-CN"/>
        </w:rPr>
        <w:t>三、网络作品提交2份网页截图打印件。</w:t>
      </w: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 w:val="0"/>
          <w:sz w:val="30"/>
          <w:szCs w:val="30"/>
          <w:lang w:eastAsia="zh-CN"/>
        </w:rPr>
        <w:t>四、新媒体作品提交2份二维码打印件。</w:t>
      </w: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 w:val="0"/>
          <w:sz w:val="30"/>
          <w:szCs w:val="30"/>
          <w:lang w:eastAsia="zh-CN"/>
        </w:rPr>
        <w:t>五、通讯社作品参照上述类别提交相应材料。</w:t>
      </w:r>
    </w:p>
    <w:p w:rsidR="009C6993" w:rsidRDefault="009C6993" w:rsidP="009C6993">
      <w:pPr>
        <w:pStyle w:val="2"/>
        <w:keepNext w:val="0"/>
        <w:keepLines w:val="0"/>
        <w:spacing w:before="0" w:after="0" w:line="5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 w:val="0"/>
          <w:sz w:val="30"/>
          <w:szCs w:val="30"/>
          <w:lang w:eastAsia="zh-CN"/>
        </w:rPr>
        <w:t>六、报纸、广播、电视系列（连续）报道作品从整组报道的开头、中间和结尾阶段各选择1篇，共3篇为代表作进行复制；组合报道和网络专题等作品从整组报道中选择并提交3篇代表作。</w:t>
      </w:r>
    </w:p>
    <w:p w:rsidR="0045350A" w:rsidRDefault="009C6993">
      <w:pPr>
        <w:rPr>
          <w:lang w:eastAsia="zh-CN"/>
        </w:rPr>
      </w:pPr>
    </w:p>
    <w:sectPr w:rsidR="0045350A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3"/>
    <w:rsid w:val="001D265C"/>
    <w:rsid w:val="00265816"/>
    <w:rsid w:val="003C38CA"/>
    <w:rsid w:val="008F3331"/>
    <w:rsid w:val="00931A67"/>
    <w:rsid w:val="009619BB"/>
    <w:rsid w:val="009C6993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FB948ADD-F843-E84D-B837-5A5CA94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9C6993"/>
    <w:pPr>
      <w:widowControl w:val="0"/>
    </w:pPr>
    <w:rPr>
      <w:rFonts w:eastAsiaTheme="minorHAnsi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C699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C6993"/>
    <w:rPr>
      <w:rFonts w:ascii="Cambria" w:eastAsiaTheme="minorHAnsi" w:hAnsi="Cambria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2020-03-24T03:23:00Z</dcterms:created>
  <dcterms:modified xsi:type="dcterms:W3CDTF">2020-03-24T03:23:00Z</dcterms:modified>
</cp:coreProperties>
</file>