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3" w:rsidRDefault="002D7C43" w:rsidP="002D7C43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附件3</w:t>
      </w:r>
    </w:p>
    <w:p w:rsidR="002D7C43" w:rsidRDefault="002D7C43" w:rsidP="002D7C43">
      <w:pPr>
        <w:spacing w:afterLines="100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36"/>
        </w:rPr>
        <w:t>中国新闻奖组织报送参评作品推荐表</w:t>
      </w:r>
    </w:p>
    <w:tbl>
      <w:tblPr>
        <w:tblW w:w="974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1011"/>
        <w:gridCol w:w="57"/>
        <w:gridCol w:w="450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 w:rsidR="002D7C43" w:rsidTr="000263C6">
        <w:trPr>
          <w:cantSplit/>
          <w:trHeight w:hRule="exact" w:val="510"/>
        </w:trPr>
        <w:tc>
          <w:tcPr>
            <w:tcW w:w="1551" w:type="dxa"/>
            <w:gridSpan w:val="4"/>
            <w:vMerge w:val="restart"/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rPr>
                <w:rFonts w:ascii="仿宋_GB2312" w:eastAsia="仿宋_GB2312"/>
                <w:sz w:val="28"/>
              </w:rPr>
            </w:pPr>
          </w:p>
        </w:tc>
      </w:tr>
      <w:tr w:rsidR="002D7C43" w:rsidTr="000263C6">
        <w:trPr>
          <w:cantSplit/>
          <w:trHeight w:hRule="exact" w:val="792"/>
        </w:trPr>
        <w:tc>
          <w:tcPr>
            <w:tcW w:w="1551" w:type="dxa"/>
            <w:gridSpan w:val="4"/>
            <w:vMerge/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2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文字通讯、电视专题、国际传播项目参评作品务必在本栏内填报作品体裁。</w:t>
            </w:r>
          </w:p>
        </w:tc>
      </w:tr>
      <w:tr w:rsidR="002D7C43" w:rsidTr="000263C6">
        <w:trPr>
          <w:cantSplit/>
          <w:trHeight w:hRule="exact" w:val="510"/>
        </w:trPr>
        <w:tc>
          <w:tcPr>
            <w:tcW w:w="1551" w:type="dxa"/>
            <w:gridSpan w:val="4"/>
            <w:vMerge/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rPr>
                <w:rFonts w:ascii="仿宋_GB2312" w:eastAsia="仿宋_GB2312"/>
                <w:sz w:val="28"/>
              </w:rPr>
            </w:pPr>
          </w:p>
        </w:tc>
      </w:tr>
      <w:tr w:rsidR="002D7C43" w:rsidTr="000263C6">
        <w:trPr>
          <w:cantSplit/>
          <w:trHeight w:val="567"/>
        </w:trPr>
        <w:tc>
          <w:tcPr>
            <w:tcW w:w="1551" w:type="dxa"/>
            <w:gridSpan w:val="4"/>
            <w:vAlign w:val="center"/>
          </w:tcPr>
          <w:p w:rsidR="002D7C43" w:rsidRDefault="002D7C43" w:rsidP="000263C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2D7C43" w:rsidRDefault="002D7C43" w:rsidP="000263C6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系列（连续、组合）报道和广电各项目作品的编辑作为主创人员申报。不得在本栏填报。</w:t>
            </w:r>
          </w:p>
        </w:tc>
      </w:tr>
      <w:tr w:rsidR="002D7C43" w:rsidTr="000263C6">
        <w:trPr>
          <w:cantSplit/>
          <w:trHeight w:hRule="exact" w:val="567"/>
        </w:trPr>
        <w:tc>
          <w:tcPr>
            <w:tcW w:w="1551" w:type="dxa"/>
            <w:gridSpan w:val="4"/>
            <w:vAlign w:val="center"/>
          </w:tcPr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广电作品填报×月×日×时×分，系列（连续）报道填写起止日期。</w:t>
            </w:r>
          </w:p>
        </w:tc>
      </w:tr>
      <w:tr w:rsidR="002D7C43" w:rsidTr="000263C6">
        <w:trPr>
          <w:cantSplit/>
          <w:trHeight w:hRule="exact" w:val="969"/>
        </w:trPr>
        <w:tc>
          <w:tcPr>
            <w:tcW w:w="1551" w:type="dxa"/>
            <w:gridSpan w:val="4"/>
            <w:vAlign w:val="center"/>
          </w:tcPr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广电作品填报频率、频道以及栏目名称。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43" w:rsidRDefault="002D7C43" w:rsidP="000263C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w w:val="95"/>
                <w:szCs w:val="21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 w:rsidR="002D7C43" w:rsidTr="000263C6">
        <w:trPr>
          <w:cantSplit/>
          <w:trHeight w:hRule="exact" w:val="1871"/>
        </w:trPr>
        <w:tc>
          <w:tcPr>
            <w:tcW w:w="1101" w:type="dxa"/>
            <w:gridSpan w:val="3"/>
            <w:vAlign w:val="center"/>
          </w:tcPr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2D7C43" w:rsidRDefault="002D7C43" w:rsidP="000263C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2D7C43" w:rsidTr="000263C6">
        <w:trPr>
          <w:cantSplit/>
          <w:trHeight w:hRule="exact" w:val="1701"/>
        </w:trPr>
        <w:tc>
          <w:tcPr>
            <w:tcW w:w="1101" w:type="dxa"/>
            <w:gridSpan w:val="3"/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2D7C43" w:rsidRDefault="002D7C43" w:rsidP="000263C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请在此栏内填报作品刊播后的社会影响，转载、引用情况以及媒体融合报道情况、应用新媒体情况。通讯社作品填报落地和采用情况。</w:t>
            </w:r>
          </w:p>
          <w:p w:rsidR="002D7C43" w:rsidRDefault="002D7C43" w:rsidP="000263C6">
            <w:pPr>
              <w:ind w:firstLineChars="200" w:firstLine="4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有作品参评国际传播奖项的，务请在此栏内同时填报境外落地、转载情况。通过网络转载的，需注明转载链接，并提供境外用户的浏览量和点击率（可另附页）。</w:t>
            </w:r>
          </w:p>
        </w:tc>
      </w:tr>
      <w:tr w:rsidR="002D7C43" w:rsidTr="000263C6">
        <w:trPr>
          <w:cantSplit/>
          <w:trHeight w:hRule="exact" w:val="2438"/>
        </w:trPr>
        <w:tc>
          <w:tcPr>
            <w:tcW w:w="1101" w:type="dxa"/>
            <w:gridSpan w:val="3"/>
            <w:vAlign w:val="center"/>
          </w:tcPr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2D7C43" w:rsidRDefault="002D7C43" w:rsidP="000263C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2D7C43" w:rsidRDefault="002D7C43" w:rsidP="000263C6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初评评委会在此栏内填报评语及推荐理由。由报送单位主要领导签名确认并加盖报送单位公章。</w:t>
            </w:r>
          </w:p>
          <w:p w:rsidR="002D7C43" w:rsidRDefault="002D7C43" w:rsidP="000263C6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2D7C43" w:rsidRDefault="002D7C43" w:rsidP="000263C6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2D7C43" w:rsidRDefault="002D7C43" w:rsidP="000263C6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</w:rPr>
              <w:t>7</w:t>
            </w:r>
            <w:r>
              <w:rPr>
                <w:rFonts w:ascii="华文中宋" w:eastAsia="华文中宋" w:hAnsi="华文中宋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</w:rPr>
              <w:t>月日</w:t>
            </w:r>
          </w:p>
        </w:tc>
      </w:tr>
      <w:tr w:rsidR="002D7C43" w:rsidTr="000263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2D7C43" w:rsidTr="000263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2D7C43" w:rsidTr="000263C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地址</w:t>
            </w:r>
          </w:p>
        </w:tc>
        <w:tc>
          <w:tcPr>
            <w:tcW w:w="47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3" w:rsidRDefault="002D7C43" w:rsidP="000263C6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8"/>
              </w:rPr>
            </w:pPr>
          </w:p>
        </w:tc>
      </w:tr>
      <w:tr w:rsidR="002D7C43" w:rsidTr="000263C6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13"/>
            <w:tcBorders>
              <w:left w:val="nil"/>
              <w:bottom w:val="nil"/>
              <w:right w:val="nil"/>
            </w:tcBorders>
          </w:tcPr>
          <w:p w:rsidR="002D7C43" w:rsidRDefault="002D7C43" w:rsidP="000263C6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此表可从中国行业报协会网站www.acin.org.cn下载。</w:t>
            </w:r>
          </w:p>
        </w:tc>
      </w:tr>
    </w:tbl>
    <w:p w:rsidR="001D3B17" w:rsidRPr="002D7C43" w:rsidRDefault="001D3B17" w:rsidP="002D7C43"/>
    <w:sectPr w:rsidR="001D3B17" w:rsidRPr="002D7C43" w:rsidSect="001D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34"/>
    <w:rsid w:val="001D3B17"/>
    <w:rsid w:val="002D7C43"/>
    <w:rsid w:val="0038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2017-03-01T08:49:00Z</dcterms:created>
  <dcterms:modified xsi:type="dcterms:W3CDTF">2017-03-01T08:49:00Z</dcterms:modified>
</cp:coreProperties>
</file>